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rPr>
      </w:pPr>
    </w:p>
    <w:p>
      <w:pPr>
        <w:rPr>
          <w:rFonts w:ascii="方正小标宋简体" w:eastAsia="方正小标宋简体" w:cs="Times New Roman"/>
          <w:w w:val="90"/>
          <w:sz w:val="72"/>
          <w:szCs w:val="72"/>
        </w:rPr>
      </w:pPr>
    </w:p>
    <w:p>
      <w:pPr>
        <w:spacing w:line="1000" w:lineRule="exact"/>
        <w:jc w:val="center"/>
        <w:rPr>
          <w:rFonts w:ascii="方正小标宋简体" w:eastAsia="方正小标宋简体" w:cs="Times New Roman"/>
          <w:sz w:val="72"/>
          <w:szCs w:val="72"/>
        </w:rPr>
      </w:pPr>
      <w:r>
        <w:rPr>
          <w:rFonts w:ascii="方正小标宋简体" w:eastAsia="方正小标宋简体" w:cs="方正小标宋简体"/>
          <w:sz w:val="72"/>
          <w:szCs w:val="72"/>
        </w:rPr>
        <w:t>2017</w:t>
      </w:r>
      <w:r>
        <w:rPr>
          <w:rFonts w:hint="eastAsia" w:ascii="方正小标宋简体" w:eastAsia="方正小标宋简体" w:cs="方正小标宋简体"/>
          <w:sz w:val="72"/>
          <w:szCs w:val="72"/>
        </w:rPr>
        <w:t>年</w:t>
      </w:r>
    </w:p>
    <w:p>
      <w:pPr>
        <w:spacing w:line="1000" w:lineRule="exact"/>
        <w:jc w:val="center"/>
        <w:rPr>
          <w:rFonts w:ascii="方正小标宋简体" w:eastAsia="方正小标宋简体" w:cs="Times New Roman"/>
          <w:w w:val="90"/>
          <w:sz w:val="84"/>
          <w:szCs w:val="84"/>
          <w:u w:val="double"/>
        </w:rPr>
      </w:pPr>
      <w:r>
        <w:rPr>
          <w:rFonts w:hint="eastAsia" w:ascii="方正小标宋简体" w:eastAsia="方正小标宋简体" w:cs="方正小标宋简体"/>
          <w:w w:val="90"/>
          <w:sz w:val="84"/>
          <w:szCs w:val="84"/>
          <w:u w:val="double"/>
        </w:rPr>
        <w:t>河北省煤田地质局水文地质队部门预算</w:t>
      </w:r>
    </w:p>
    <w:p>
      <w:pPr>
        <w:rPr>
          <w:rFonts w:ascii="方正小标宋简体" w:eastAsia="方正小标宋简体" w:cs="方正小标宋简体"/>
          <w:sz w:val="84"/>
          <w:szCs w:val="84"/>
        </w:rPr>
      </w:pPr>
      <w:r>
        <w:pict>
          <v:shape id="_x0000_s1026" o:spid="_x0000_s1026" o:spt="202" type="#_x0000_t202" style="position:absolute;left:0pt;margin-left:34.45pt;margin-top:-0.5pt;height:32.85pt;width:448.4pt;z-index:251663360;mso-width-relative:page;mso-height-relative:page;" stroked="f" coordsize="21600,21600">
            <v:path/>
            <v:fill focussize="0,0"/>
            <v:stroke on="f" joinstyle="miter"/>
            <v:imagedata o:title=""/>
            <o:lock v:ext="edit"/>
            <v:textbox>
              <w:txbxContent>
                <w:p>
                  <w:pPr>
                    <w:ind w:firstLine="420" w:firstLineChars="200"/>
                    <w:rPr>
                      <w:rFonts w:ascii="Arial Unicode MS" w:hAnsi="Arial Unicode MS" w:cs="Arial Unicode MS"/>
                      <w:color w:val="948A54"/>
                    </w:rPr>
                  </w:pPr>
                  <w:r>
                    <w:rPr>
                      <w:rFonts w:ascii="方正小标宋简体" w:eastAsia="方正小标宋简体" w:cs="方正小标宋简体"/>
                      <w:color w:val="948A54"/>
                    </w:rPr>
                    <w:t>HE BEI SHENG MEI TIAN DI ZHI JU SHUI WEN DI DHI DUI  BU MEN YU SUAN</w:t>
                  </w:r>
                </w:p>
                <w:p>
                  <w:pPr>
                    <w:rPr>
                      <w:rFonts w:cs="Times New Roman"/>
                    </w:rPr>
                  </w:pPr>
                </w:p>
              </w:txbxContent>
            </v:textbox>
          </v:shape>
        </w:pict>
      </w:r>
      <w:r>
        <w:rPr>
          <w:rFonts w:ascii="方正小标宋简体" w:eastAsia="方正小标宋简体" w:cs="方正小标宋简体"/>
          <w:sz w:val="84"/>
          <w:szCs w:val="84"/>
        </w:rPr>
        <w:t xml:space="preserve">  </w:t>
      </w:r>
    </w:p>
    <w:p>
      <w:pPr>
        <w:rPr>
          <w:rFonts w:ascii="方正小标宋简体" w:eastAsia="方正小标宋简体" w:cs="方正小标宋简体"/>
          <w:sz w:val="84"/>
          <w:szCs w:val="84"/>
        </w:rPr>
      </w:pPr>
    </w:p>
    <w:p>
      <w:pPr>
        <w:rPr>
          <w:rFonts w:ascii="方正小标宋简体" w:eastAsia="方正小标宋简体" w:cs="方正小标宋简体"/>
          <w:sz w:val="84"/>
          <w:szCs w:val="84"/>
        </w:rPr>
      </w:pPr>
    </w:p>
    <w:p>
      <w:pPr>
        <w:rPr>
          <w:rFonts w:ascii="方正小标宋简体" w:eastAsia="方正小标宋简体" w:cs="方正小标宋简体"/>
          <w:sz w:val="84"/>
          <w:szCs w:val="8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jc w:val="center"/>
        <w:rPr>
          <w:rFonts w:ascii="方正小标宋简体" w:eastAsia="方正小标宋简体" w:cs="Times New Roman"/>
          <w:sz w:val="44"/>
          <w:szCs w:val="44"/>
        </w:rPr>
      </w:pPr>
    </w:p>
    <w:p>
      <w:pPr>
        <w:spacing w:line="520" w:lineRule="exact"/>
        <w:jc w:val="center"/>
        <w:rPr>
          <w:rFonts w:ascii="黑体" w:hAnsi="黑体" w:eastAsia="黑体" w:cs="Times New Roman"/>
          <w:sz w:val="44"/>
          <w:szCs w:val="44"/>
        </w:rPr>
      </w:pPr>
      <w:r>
        <w:rPr>
          <w:rFonts w:hint="eastAsia" w:ascii="黑体" w:hAnsi="黑体" w:eastAsia="黑体" w:cs="黑体"/>
          <w:sz w:val="44"/>
          <w:szCs w:val="44"/>
        </w:rPr>
        <w:t>河北省煤田地质局水文地质队编制</w:t>
      </w:r>
    </w:p>
    <w:p>
      <w:pPr>
        <w:spacing w:line="520" w:lineRule="exact"/>
        <w:jc w:val="center"/>
        <w:rPr>
          <w:rFonts w:ascii="黑体" w:hAnsi="黑体" w:eastAsia="黑体" w:cs="Times New Roman"/>
          <w:sz w:val="44"/>
          <w:szCs w:val="44"/>
        </w:rPr>
      </w:pPr>
      <w:r>
        <w:rPr>
          <w:rFonts w:ascii="黑体" w:hAnsi="黑体" w:eastAsia="黑体" w:cs="黑体"/>
          <w:sz w:val="44"/>
          <w:szCs w:val="44"/>
        </w:rPr>
        <w:t>2017</w:t>
      </w:r>
      <w:r>
        <w:rPr>
          <w:rFonts w:hint="eastAsia" w:ascii="黑体" w:hAnsi="黑体" w:eastAsia="黑体" w:cs="黑体"/>
          <w:sz w:val="44"/>
          <w:szCs w:val="44"/>
        </w:rPr>
        <w:t>年</w:t>
      </w:r>
      <w:r>
        <w:rPr>
          <w:rFonts w:ascii="黑体" w:hAnsi="黑体" w:eastAsia="黑体" w:cs="黑体"/>
          <w:sz w:val="44"/>
          <w:szCs w:val="44"/>
        </w:rPr>
        <w:t>2</w:t>
      </w:r>
      <w:r>
        <w:rPr>
          <w:rFonts w:hint="eastAsia" w:ascii="黑体" w:hAnsi="黑体" w:eastAsia="黑体" w:cs="黑体"/>
          <w:sz w:val="44"/>
          <w:szCs w:val="44"/>
        </w:rPr>
        <w:t>月</w:t>
      </w:r>
      <w:r>
        <w:rPr>
          <w:rFonts w:ascii="黑体" w:hAnsi="黑体" w:eastAsia="黑体" w:cs="黑体"/>
          <w:sz w:val="44"/>
          <w:szCs w:val="44"/>
        </w:rPr>
        <w:t>4</w:t>
      </w:r>
      <w:r>
        <w:rPr>
          <w:rFonts w:hint="eastAsia" w:ascii="黑体" w:hAnsi="黑体" w:eastAsia="黑体" w:cs="黑体"/>
          <w:sz w:val="44"/>
          <w:szCs w:val="44"/>
        </w:rPr>
        <w:t>日</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jc w:val="center"/>
        <w:rPr>
          <w:rFonts w:ascii="华文中宋" w:hAnsi="华文中宋" w:eastAsia="华文中宋" w:cs="Times New Roman"/>
          <w:sz w:val="44"/>
          <w:szCs w:val="44"/>
        </w:rPr>
      </w:pPr>
    </w:p>
    <w:p>
      <w:pPr>
        <w:jc w:val="center"/>
        <w:rPr>
          <w:rFonts w:ascii="华文中宋" w:hAnsi="华文中宋" w:eastAsia="华文中宋" w:cs="Times New Roman"/>
          <w:sz w:val="44"/>
          <w:szCs w:val="44"/>
        </w:rPr>
      </w:pPr>
      <w:r>
        <w:rPr>
          <w:rFonts w:hint="eastAsia" w:ascii="华文中宋" w:hAnsi="华文中宋" w:eastAsia="华文中宋" w:cs="华文中宋"/>
          <w:sz w:val="44"/>
          <w:szCs w:val="44"/>
        </w:rPr>
        <w:t>目</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录</w:t>
      </w:r>
    </w:p>
    <w:p>
      <w:pPr>
        <w:spacing w:line="500" w:lineRule="exact"/>
        <w:ind w:firstLine="790" w:firstLineChars="281"/>
        <w:rPr>
          <w:rFonts w:ascii="宋体" w:cs="Times New Roman"/>
          <w:b/>
          <w:bCs/>
          <w:sz w:val="28"/>
          <w:szCs w:val="28"/>
        </w:rPr>
      </w:pPr>
      <w:r>
        <w:rPr>
          <w:rFonts w:hint="eastAsia" w:ascii="宋体" w:hAnsi="宋体" w:cs="宋体"/>
          <w:b/>
          <w:bCs/>
          <w:sz w:val="28"/>
          <w:szCs w:val="28"/>
        </w:rPr>
        <w:t>第一部分</w:t>
      </w:r>
      <w:r>
        <w:rPr>
          <w:rFonts w:ascii="宋体" w:hAnsi="宋体" w:cs="宋体"/>
          <w:b/>
          <w:bCs/>
          <w:sz w:val="28"/>
          <w:szCs w:val="28"/>
        </w:rPr>
        <w:t xml:space="preserve">  </w:t>
      </w:r>
      <w:r>
        <w:rPr>
          <w:rFonts w:hint="eastAsia" w:ascii="宋体" w:hAnsi="宋体" w:cs="宋体"/>
          <w:b/>
          <w:bCs/>
          <w:sz w:val="28"/>
          <w:szCs w:val="28"/>
        </w:rPr>
        <w:t>部门概况</w:t>
      </w:r>
      <w:r>
        <w:rPr>
          <w:rFonts w:hint="eastAsia" w:ascii="宋体" w:cs="宋体"/>
          <w:sz w:val="28"/>
          <w:szCs w:val="28"/>
        </w:rPr>
        <w:t>………………………………………………………………</w:t>
      </w:r>
      <w:r>
        <w:rPr>
          <w:rFonts w:ascii="宋体" w:hAnsi="宋体" w:cs="宋体"/>
          <w:sz w:val="28"/>
          <w:szCs w:val="28"/>
        </w:rPr>
        <w:t xml:space="preserve"> 1</w:t>
      </w:r>
    </w:p>
    <w:p>
      <w:pPr>
        <w:pStyle w:val="15"/>
        <w:numPr>
          <w:ilvl w:val="0"/>
          <w:numId w:val="1"/>
        </w:numPr>
        <w:spacing w:line="500" w:lineRule="exact"/>
        <w:ind w:firstLine="0" w:firstLineChars="0"/>
        <w:jc w:val="left"/>
        <w:rPr>
          <w:rFonts w:ascii="宋体" w:cs="Times New Roman"/>
          <w:sz w:val="28"/>
          <w:szCs w:val="28"/>
        </w:rPr>
      </w:pPr>
      <w:r>
        <w:rPr>
          <w:rFonts w:hint="eastAsia" w:ascii="宋体" w:hAnsi="宋体" w:cs="宋体"/>
          <w:sz w:val="28"/>
          <w:szCs w:val="28"/>
        </w:rPr>
        <w:t>主要职责</w:t>
      </w:r>
      <w:r>
        <w:rPr>
          <w:rFonts w:hint="eastAsia" w:ascii="宋体" w:cs="宋体"/>
          <w:sz w:val="28"/>
          <w:szCs w:val="28"/>
        </w:rPr>
        <w:t>……………………………………………………………………</w:t>
      </w:r>
      <w:r>
        <w:rPr>
          <w:rFonts w:ascii="宋体" w:hAnsi="宋体" w:cs="宋体"/>
          <w:sz w:val="28"/>
          <w:szCs w:val="28"/>
        </w:rPr>
        <w:t xml:space="preserve"> 1</w:t>
      </w:r>
    </w:p>
    <w:p>
      <w:pPr>
        <w:pStyle w:val="15"/>
        <w:numPr>
          <w:ilvl w:val="0"/>
          <w:numId w:val="1"/>
        </w:numPr>
        <w:spacing w:line="500" w:lineRule="exact"/>
        <w:ind w:firstLine="0" w:firstLineChars="0"/>
        <w:jc w:val="left"/>
        <w:rPr>
          <w:rFonts w:ascii="宋体" w:cs="Times New Roman"/>
          <w:sz w:val="28"/>
          <w:szCs w:val="28"/>
        </w:rPr>
      </w:pPr>
      <w:r>
        <w:rPr>
          <w:rFonts w:hint="eastAsia" w:ascii="宋体" w:hAnsi="宋体" w:cs="宋体"/>
          <w:sz w:val="28"/>
          <w:szCs w:val="28"/>
        </w:rPr>
        <w:t>部门预算单位构成</w:t>
      </w:r>
      <w:r>
        <w:rPr>
          <w:rFonts w:hint="eastAsia" w:ascii="宋体" w:cs="宋体"/>
          <w:sz w:val="28"/>
          <w:szCs w:val="28"/>
        </w:rPr>
        <w:t>…………………………………………………………</w:t>
      </w:r>
      <w:r>
        <w:rPr>
          <w:rFonts w:ascii="宋体" w:hAnsi="宋体" w:cs="宋体"/>
          <w:sz w:val="28"/>
          <w:szCs w:val="28"/>
        </w:rPr>
        <w:t xml:space="preserve"> 1</w:t>
      </w:r>
    </w:p>
    <w:p>
      <w:pPr>
        <w:pStyle w:val="15"/>
        <w:spacing w:line="500" w:lineRule="exact"/>
        <w:ind w:firstLine="790" w:firstLineChars="281"/>
        <w:jc w:val="left"/>
        <w:rPr>
          <w:rFonts w:ascii="宋体" w:cs="Times New Roman"/>
          <w:b/>
          <w:bCs/>
          <w:sz w:val="28"/>
          <w:szCs w:val="28"/>
        </w:rPr>
      </w:pPr>
      <w:r>
        <w:rPr>
          <w:rFonts w:hint="eastAsia" w:ascii="宋体" w:hAnsi="宋体" w:cs="宋体"/>
          <w:b/>
          <w:bCs/>
          <w:sz w:val="28"/>
          <w:szCs w:val="28"/>
        </w:rPr>
        <w:t>第二部分</w:t>
      </w:r>
      <w:r>
        <w:rPr>
          <w:rFonts w:ascii="宋体" w:hAnsi="宋体" w:cs="宋体"/>
          <w:b/>
          <w:bCs/>
          <w:sz w:val="28"/>
          <w:szCs w:val="28"/>
        </w:rPr>
        <w:t xml:space="preserve"> </w:t>
      </w:r>
      <w:r>
        <w:rPr>
          <w:rFonts w:hint="eastAsia" w:ascii="宋体" w:hAnsi="宋体" w:cs="宋体"/>
          <w:b/>
          <w:bCs/>
          <w:sz w:val="28"/>
          <w:szCs w:val="28"/>
        </w:rPr>
        <w:t>省煤田地质局水文地质队</w:t>
      </w:r>
      <w:r>
        <w:rPr>
          <w:rFonts w:ascii="宋体" w:hAnsi="宋体" w:cs="宋体"/>
          <w:b/>
          <w:bCs/>
          <w:sz w:val="28"/>
          <w:szCs w:val="28"/>
        </w:rPr>
        <w:t>2017</w:t>
      </w:r>
      <w:r>
        <w:rPr>
          <w:rFonts w:hint="eastAsia" w:ascii="宋体" w:hAnsi="宋体" w:cs="宋体"/>
          <w:b/>
          <w:bCs/>
          <w:sz w:val="28"/>
          <w:szCs w:val="28"/>
        </w:rPr>
        <w:t>年部门预算公开情况表</w:t>
      </w:r>
      <w:r>
        <w:rPr>
          <w:rFonts w:hint="eastAsia" w:ascii="宋体" w:cs="宋体"/>
          <w:sz w:val="28"/>
          <w:szCs w:val="28"/>
        </w:rPr>
        <w:t>……………</w:t>
      </w:r>
      <w:r>
        <w:rPr>
          <w:rFonts w:ascii="宋体" w:hAnsi="宋体" w:cs="宋体"/>
          <w:sz w:val="28"/>
          <w:szCs w:val="28"/>
        </w:rPr>
        <w:t xml:space="preserve"> 2</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部门预算收支总表</w:t>
      </w:r>
      <w:r>
        <w:rPr>
          <w:rFonts w:hint="eastAsia" w:ascii="宋体" w:cs="宋体"/>
          <w:sz w:val="28"/>
          <w:szCs w:val="28"/>
        </w:rPr>
        <w:t>…………………………………………………………</w:t>
      </w:r>
      <w:r>
        <w:rPr>
          <w:rFonts w:ascii="宋体" w:hAnsi="宋体" w:cs="宋体"/>
          <w:sz w:val="28"/>
          <w:szCs w:val="28"/>
        </w:rPr>
        <w:t xml:space="preserve"> 2  </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部门预算收入总表</w:t>
      </w:r>
      <w:r>
        <w:rPr>
          <w:rFonts w:hint="eastAsia" w:ascii="仿宋" w:hAnsi="仿宋" w:eastAsia="仿宋" w:cs="仿宋"/>
          <w:sz w:val="28"/>
          <w:szCs w:val="28"/>
        </w:rPr>
        <w:t>…………………………………………………………</w:t>
      </w:r>
      <w:r>
        <w:rPr>
          <w:rFonts w:ascii="仿宋" w:hAnsi="仿宋" w:eastAsia="仿宋" w:cs="仿宋"/>
          <w:sz w:val="28"/>
          <w:szCs w:val="28"/>
        </w:rPr>
        <w:t xml:space="preserve"> </w:t>
      </w:r>
      <w:r>
        <w:rPr>
          <w:rFonts w:ascii="宋体" w:hAnsi="宋体" w:cs="宋体"/>
          <w:sz w:val="28"/>
          <w:szCs w:val="28"/>
        </w:rPr>
        <w:t>3</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部门预算支出总表</w:t>
      </w:r>
      <w:r>
        <w:rPr>
          <w:rFonts w:hint="eastAsia" w:ascii="仿宋" w:hAnsi="仿宋" w:eastAsia="仿宋" w:cs="仿宋"/>
          <w:sz w:val="28"/>
          <w:szCs w:val="28"/>
        </w:rPr>
        <w:t>…………………………………………………………</w:t>
      </w:r>
      <w:r>
        <w:rPr>
          <w:rFonts w:ascii="宋体" w:hAnsi="宋体" w:cs="宋体"/>
          <w:sz w:val="28"/>
          <w:szCs w:val="28"/>
        </w:rPr>
        <w:t xml:space="preserve"> 4</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部门预算财政拨款收支总表</w:t>
      </w:r>
      <w:r>
        <w:rPr>
          <w:rFonts w:hint="eastAsia" w:ascii="仿宋" w:hAnsi="仿宋" w:eastAsia="仿宋" w:cs="仿宋"/>
          <w:sz w:val="28"/>
          <w:szCs w:val="28"/>
        </w:rPr>
        <w:t>………………………………………………</w:t>
      </w:r>
      <w:r>
        <w:rPr>
          <w:rFonts w:ascii="仿宋" w:hAnsi="仿宋" w:eastAsia="仿宋" w:cs="仿宋"/>
          <w:sz w:val="28"/>
          <w:szCs w:val="28"/>
        </w:rPr>
        <w:t xml:space="preserve"> </w:t>
      </w:r>
      <w:r>
        <w:rPr>
          <w:rFonts w:ascii="宋体" w:hAnsi="宋体" w:cs="宋体"/>
          <w:sz w:val="28"/>
          <w:szCs w:val="28"/>
        </w:rPr>
        <w:t>5</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部门预算一般公共预算财政拨款支出表</w:t>
      </w:r>
      <w:r>
        <w:rPr>
          <w:rFonts w:hint="eastAsia" w:ascii="仿宋" w:hAnsi="仿宋" w:eastAsia="仿宋" w:cs="仿宋"/>
          <w:sz w:val="28"/>
          <w:szCs w:val="28"/>
        </w:rPr>
        <w:t>…………………………………</w:t>
      </w:r>
      <w:r>
        <w:rPr>
          <w:rFonts w:ascii="仿宋" w:hAnsi="仿宋" w:eastAsia="仿宋" w:cs="仿宋"/>
          <w:sz w:val="28"/>
          <w:szCs w:val="28"/>
        </w:rPr>
        <w:t xml:space="preserve"> </w:t>
      </w:r>
      <w:r>
        <w:rPr>
          <w:rFonts w:ascii="宋体" w:hAnsi="宋体" w:cs="宋体"/>
          <w:sz w:val="28"/>
          <w:szCs w:val="28"/>
        </w:rPr>
        <w:t>6</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部门预算一般公共预算财政拨款基本支出表</w:t>
      </w:r>
      <w:r>
        <w:rPr>
          <w:rFonts w:hint="eastAsia" w:ascii="仿宋" w:hAnsi="仿宋" w:eastAsia="仿宋" w:cs="仿宋"/>
          <w:sz w:val="28"/>
          <w:szCs w:val="28"/>
        </w:rPr>
        <w:t>…………………………</w:t>
      </w:r>
      <w:r>
        <w:rPr>
          <w:rFonts w:ascii="仿宋" w:hAnsi="仿宋" w:eastAsia="仿宋" w:cs="Times New Roman"/>
          <w:sz w:val="28"/>
          <w:szCs w:val="28"/>
        </w:rPr>
        <w:t>…</w:t>
      </w:r>
      <w:r>
        <w:rPr>
          <w:rFonts w:ascii="仿宋" w:hAnsi="仿宋" w:eastAsia="仿宋" w:cs="仿宋"/>
          <w:sz w:val="28"/>
          <w:szCs w:val="28"/>
        </w:rPr>
        <w:t xml:space="preserve"> </w:t>
      </w:r>
      <w:r>
        <w:rPr>
          <w:rFonts w:ascii="宋体" w:hAnsi="宋体" w:cs="宋体"/>
          <w:sz w:val="28"/>
          <w:szCs w:val="28"/>
        </w:rPr>
        <w:t>7</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部门预算政府性基金预算财政拨款支出表</w:t>
      </w:r>
      <w:r>
        <w:rPr>
          <w:rFonts w:hint="eastAsia" w:ascii="仿宋" w:hAnsi="仿宋" w:eastAsia="仿宋" w:cs="仿宋"/>
          <w:sz w:val="28"/>
          <w:szCs w:val="28"/>
        </w:rPr>
        <w:t>………………………</w:t>
      </w:r>
      <w:r>
        <w:rPr>
          <w:rFonts w:ascii="仿宋" w:hAnsi="仿宋" w:eastAsia="仿宋" w:cs="Times New Roman"/>
          <w:sz w:val="28"/>
          <w:szCs w:val="28"/>
        </w:rPr>
        <w:t>…</w:t>
      </w:r>
      <w:r>
        <w:rPr>
          <w:rFonts w:hint="eastAsia" w:ascii="仿宋" w:hAnsi="仿宋" w:eastAsia="仿宋" w:cs="仿宋"/>
          <w:sz w:val="28"/>
          <w:szCs w:val="28"/>
        </w:rPr>
        <w:t>…</w:t>
      </w:r>
      <w:r>
        <w:rPr>
          <w:rFonts w:ascii="仿宋" w:hAnsi="仿宋" w:eastAsia="仿宋" w:cs="Times New Roman"/>
          <w:sz w:val="28"/>
          <w:szCs w:val="28"/>
        </w:rPr>
        <w:t>…</w:t>
      </w:r>
      <w:r>
        <w:rPr>
          <w:rFonts w:hint="eastAsia" w:ascii="仿宋" w:hAnsi="仿宋" w:eastAsia="仿宋" w:cs="Times New Roman"/>
          <w:sz w:val="28"/>
          <w:szCs w:val="28"/>
          <w:lang w:val="en-US" w:eastAsia="zh-CN"/>
        </w:rPr>
        <w:t xml:space="preserve"> </w:t>
      </w:r>
      <w:r>
        <w:rPr>
          <w:rFonts w:ascii="宋体" w:hAnsi="宋体" w:cs="宋体"/>
          <w:sz w:val="28"/>
          <w:szCs w:val="28"/>
        </w:rPr>
        <w:t>8</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部门预算国有资本经营预算财政拨款支出表</w:t>
      </w:r>
      <w:r>
        <w:rPr>
          <w:rFonts w:hint="eastAsia" w:ascii="仿宋" w:hAnsi="仿宋" w:eastAsia="仿宋" w:cs="仿宋"/>
          <w:sz w:val="28"/>
          <w:szCs w:val="28"/>
        </w:rPr>
        <w:t>…………………………</w:t>
      </w:r>
      <w:r>
        <w:rPr>
          <w:rFonts w:ascii="仿宋" w:hAnsi="仿宋" w:eastAsia="仿宋" w:cs="Times New Roman"/>
          <w:sz w:val="28"/>
          <w:szCs w:val="28"/>
        </w:rPr>
        <w:t>…</w:t>
      </w:r>
      <w:r>
        <w:rPr>
          <w:rFonts w:hint="eastAsia" w:ascii="仿宋" w:hAnsi="仿宋" w:eastAsia="仿宋" w:cs="Times New Roman"/>
          <w:sz w:val="28"/>
          <w:szCs w:val="28"/>
          <w:lang w:val="en-US" w:eastAsia="zh-CN"/>
        </w:rPr>
        <w:t xml:space="preserve"> </w:t>
      </w:r>
      <w:r>
        <w:rPr>
          <w:rFonts w:ascii="宋体" w:hAnsi="宋体" w:cs="宋体"/>
          <w:sz w:val="28"/>
          <w:szCs w:val="28"/>
        </w:rPr>
        <w:t xml:space="preserve">9 </w:t>
      </w:r>
    </w:p>
    <w:p>
      <w:pPr>
        <w:pStyle w:val="15"/>
        <w:numPr>
          <w:ilvl w:val="0"/>
          <w:numId w:val="2"/>
        </w:numPr>
        <w:spacing w:line="500" w:lineRule="exact"/>
        <w:ind w:firstLine="0" w:firstLineChars="0"/>
        <w:jc w:val="left"/>
        <w:rPr>
          <w:rFonts w:ascii="宋体" w:cs="Times New Roman"/>
          <w:sz w:val="28"/>
          <w:szCs w:val="28"/>
        </w:rPr>
      </w:pPr>
      <w:r>
        <w:rPr>
          <w:rFonts w:hint="eastAsia" w:ascii="宋体" w:hAnsi="宋体" w:cs="宋体"/>
          <w:sz w:val="28"/>
          <w:szCs w:val="28"/>
        </w:rPr>
        <w:t>部门预算财政拨款“三公”经费支出表</w:t>
      </w:r>
      <w:r>
        <w:rPr>
          <w:rFonts w:hint="eastAsia" w:ascii="仿宋" w:hAnsi="仿宋" w:eastAsia="仿宋" w:cs="仿宋"/>
          <w:sz w:val="28"/>
          <w:szCs w:val="28"/>
        </w:rPr>
        <w:t>…………………………………</w:t>
      </w:r>
      <w:r>
        <w:rPr>
          <w:rFonts w:ascii="宋体" w:hAnsi="宋体" w:cs="宋体"/>
          <w:sz w:val="28"/>
          <w:szCs w:val="28"/>
        </w:rPr>
        <w:t>10</w:t>
      </w:r>
    </w:p>
    <w:p>
      <w:pPr>
        <w:pStyle w:val="15"/>
        <w:spacing w:line="500" w:lineRule="exact"/>
        <w:ind w:firstLine="790" w:firstLineChars="281"/>
        <w:jc w:val="left"/>
        <w:rPr>
          <w:rFonts w:ascii="宋体" w:cs="Times New Roman"/>
          <w:b/>
          <w:bCs/>
          <w:sz w:val="28"/>
          <w:szCs w:val="28"/>
        </w:rPr>
      </w:pPr>
      <w:r>
        <w:rPr>
          <w:rFonts w:hint="eastAsia" w:ascii="宋体" w:hAnsi="宋体" w:cs="宋体"/>
          <w:b/>
          <w:bCs/>
          <w:sz w:val="28"/>
          <w:szCs w:val="28"/>
        </w:rPr>
        <w:t>第三部分</w:t>
      </w:r>
      <w:r>
        <w:rPr>
          <w:rFonts w:ascii="宋体" w:hAnsi="宋体" w:cs="宋体"/>
          <w:b/>
          <w:bCs/>
          <w:sz w:val="28"/>
          <w:szCs w:val="28"/>
        </w:rPr>
        <w:t xml:space="preserve"> </w:t>
      </w:r>
      <w:r>
        <w:rPr>
          <w:rFonts w:hint="eastAsia" w:ascii="宋体" w:hAnsi="宋体" w:cs="宋体"/>
          <w:b/>
          <w:bCs/>
          <w:sz w:val="28"/>
          <w:szCs w:val="28"/>
        </w:rPr>
        <w:t>省煤田地质局水文地质队</w:t>
      </w:r>
      <w:r>
        <w:rPr>
          <w:rFonts w:ascii="宋体" w:hAnsi="宋体" w:cs="宋体"/>
          <w:b/>
          <w:bCs/>
          <w:sz w:val="28"/>
          <w:szCs w:val="28"/>
        </w:rPr>
        <w:t>2017</w:t>
      </w:r>
      <w:r>
        <w:rPr>
          <w:rFonts w:hint="eastAsia" w:ascii="宋体" w:hAnsi="宋体" w:cs="宋体"/>
          <w:b/>
          <w:bCs/>
          <w:sz w:val="28"/>
          <w:szCs w:val="28"/>
        </w:rPr>
        <w:t>年政府采预算情况</w:t>
      </w:r>
      <w:r>
        <w:rPr>
          <w:rFonts w:hint="eastAsia" w:ascii="仿宋" w:hAnsi="仿宋" w:eastAsia="仿宋" w:cs="仿宋"/>
          <w:sz w:val="28"/>
          <w:szCs w:val="28"/>
        </w:rPr>
        <w:t>…………</w:t>
      </w:r>
      <w:r>
        <w:rPr>
          <w:rFonts w:ascii="仿宋" w:hAnsi="仿宋" w:eastAsia="仿宋" w:cs="Times New Roman"/>
          <w:sz w:val="28"/>
          <w:szCs w:val="28"/>
        </w:rPr>
        <w:t>……</w:t>
      </w:r>
      <w:r>
        <w:rPr>
          <w:rFonts w:hint="eastAsia" w:ascii="仿宋" w:hAnsi="仿宋" w:eastAsia="仿宋" w:cs="仿宋"/>
          <w:sz w:val="28"/>
          <w:szCs w:val="28"/>
        </w:rPr>
        <w:t>…</w:t>
      </w:r>
      <w:r>
        <w:rPr>
          <w:rFonts w:ascii="宋体" w:hAnsi="宋体" w:cs="宋体"/>
          <w:sz w:val="28"/>
          <w:szCs w:val="28"/>
        </w:rPr>
        <w:t>11</w:t>
      </w:r>
    </w:p>
    <w:p>
      <w:pPr>
        <w:pStyle w:val="15"/>
        <w:spacing w:line="500" w:lineRule="exact"/>
        <w:ind w:firstLine="790" w:firstLineChars="281"/>
        <w:jc w:val="left"/>
        <w:rPr>
          <w:rFonts w:ascii="宋体" w:cs="Times New Roman"/>
          <w:b/>
          <w:bCs/>
          <w:sz w:val="28"/>
          <w:szCs w:val="28"/>
        </w:rPr>
      </w:pPr>
      <w:r>
        <w:rPr>
          <w:rFonts w:hint="eastAsia" w:ascii="宋体" w:hAnsi="宋体" w:cs="宋体"/>
          <w:b/>
          <w:bCs/>
          <w:sz w:val="28"/>
          <w:szCs w:val="28"/>
        </w:rPr>
        <w:t>第四部分</w:t>
      </w:r>
      <w:r>
        <w:rPr>
          <w:rFonts w:ascii="宋体" w:hAnsi="宋体" w:cs="宋体"/>
          <w:b/>
          <w:bCs/>
          <w:sz w:val="28"/>
          <w:szCs w:val="28"/>
        </w:rPr>
        <w:t xml:space="preserve"> </w:t>
      </w:r>
      <w:r>
        <w:rPr>
          <w:rFonts w:hint="eastAsia" w:ascii="宋体" w:hAnsi="宋体" w:cs="宋体"/>
          <w:b/>
          <w:bCs/>
          <w:sz w:val="28"/>
          <w:szCs w:val="28"/>
        </w:rPr>
        <w:t>省煤田地质局水文地质队国有资产信息情况</w:t>
      </w:r>
      <w:r>
        <w:rPr>
          <w:rFonts w:hint="eastAsia" w:ascii="仿宋" w:hAnsi="仿宋" w:eastAsia="仿宋" w:cs="仿宋"/>
          <w:sz w:val="28"/>
          <w:szCs w:val="28"/>
        </w:rPr>
        <w:t>………………………</w:t>
      </w:r>
      <w:r>
        <w:rPr>
          <w:rFonts w:hint="eastAsia" w:ascii="仿宋" w:hAnsi="仿宋" w:eastAsia="仿宋" w:cs="仿宋"/>
          <w:sz w:val="28"/>
          <w:szCs w:val="28"/>
          <w:lang w:val="en-US" w:eastAsia="zh-CN"/>
        </w:rPr>
        <w:t xml:space="preserve"> </w:t>
      </w:r>
      <w:bookmarkStart w:id="10" w:name="_GoBack"/>
      <w:bookmarkEnd w:id="10"/>
      <w:r>
        <w:rPr>
          <w:rFonts w:ascii="宋体" w:hAnsi="宋体" w:cs="宋体"/>
          <w:sz w:val="28"/>
          <w:szCs w:val="28"/>
        </w:rPr>
        <w:t>13</w:t>
      </w:r>
    </w:p>
    <w:p>
      <w:pPr>
        <w:pStyle w:val="15"/>
        <w:spacing w:line="500" w:lineRule="exact"/>
        <w:ind w:firstLine="790" w:firstLineChars="281"/>
        <w:jc w:val="left"/>
        <w:rPr>
          <w:rFonts w:ascii="宋体" w:cs="Times New Roman"/>
          <w:b/>
          <w:bCs/>
          <w:sz w:val="28"/>
          <w:szCs w:val="28"/>
        </w:rPr>
      </w:pPr>
      <w:r>
        <w:rPr>
          <w:rFonts w:hint="eastAsia" w:ascii="宋体" w:hAnsi="宋体" w:cs="宋体"/>
          <w:b/>
          <w:bCs/>
          <w:sz w:val="28"/>
          <w:szCs w:val="28"/>
        </w:rPr>
        <w:t>第五部分</w:t>
      </w:r>
      <w:r>
        <w:rPr>
          <w:rFonts w:ascii="宋体" w:hAnsi="宋体" w:cs="宋体"/>
          <w:b/>
          <w:bCs/>
          <w:sz w:val="28"/>
          <w:szCs w:val="28"/>
        </w:rPr>
        <w:t xml:space="preserve"> </w:t>
      </w:r>
      <w:r>
        <w:rPr>
          <w:rFonts w:hint="eastAsia" w:ascii="宋体" w:hAnsi="宋体" w:cs="宋体"/>
          <w:b/>
          <w:bCs/>
          <w:sz w:val="28"/>
          <w:szCs w:val="28"/>
        </w:rPr>
        <w:t>省煤田地质局水文地质队</w:t>
      </w:r>
      <w:r>
        <w:rPr>
          <w:rFonts w:ascii="宋体" w:hAnsi="宋体" w:cs="宋体"/>
          <w:b/>
          <w:bCs/>
          <w:sz w:val="28"/>
          <w:szCs w:val="28"/>
        </w:rPr>
        <w:t>2017</w:t>
      </w:r>
      <w:r>
        <w:rPr>
          <w:rFonts w:hint="eastAsia" w:ascii="宋体" w:hAnsi="宋体" w:cs="宋体"/>
          <w:b/>
          <w:bCs/>
          <w:sz w:val="28"/>
          <w:szCs w:val="28"/>
        </w:rPr>
        <w:t>年部门预算情况说明</w:t>
      </w:r>
      <w:r>
        <w:rPr>
          <w:rFonts w:hint="eastAsia" w:ascii="仿宋" w:hAnsi="仿宋" w:eastAsia="仿宋" w:cs="仿宋"/>
          <w:sz w:val="28"/>
          <w:szCs w:val="28"/>
        </w:rPr>
        <w:t>………………</w:t>
      </w:r>
      <w:r>
        <w:rPr>
          <w:rFonts w:ascii="宋体" w:hAnsi="宋体" w:cs="宋体"/>
          <w:sz w:val="28"/>
          <w:szCs w:val="28"/>
        </w:rPr>
        <w:t>14</w:t>
      </w:r>
    </w:p>
    <w:p>
      <w:pPr>
        <w:pStyle w:val="15"/>
        <w:spacing w:line="500" w:lineRule="exact"/>
        <w:ind w:firstLine="790" w:firstLineChars="281"/>
        <w:jc w:val="left"/>
        <w:rPr>
          <w:rFonts w:ascii="宋体" w:cs="Times New Roman"/>
          <w:b/>
          <w:bCs/>
          <w:sz w:val="28"/>
          <w:szCs w:val="28"/>
        </w:rPr>
      </w:pPr>
      <w:r>
        <w:rPr>
          <w:rFonts w:hint="eastAsia" w:ascii="宋体" w:hAnsi="宋体" w:cs="宋体"/>
          <w:b/>
          <w:bCs/>
          <w:sz w:val="28"/>
          <w:szCs w:val="28"/>
        </w:rPr>
        <w:t>第六部分</w:t>
      </w:r>
      <w:r>
        <w:rPr>
          <w:rFonts w:ascii="宋体" w:hAnsi="宋体" w:cs="宋体"/>
          <w:b/>
          <w:bCs/>
          <w:sz w:val="28"/>
          <w:szCs w:val="28"/>
        </w:rPr>
        <w:t xml:space="preserve"> </w:t>
      </w:r>
      <w:r>
        <w:rPr>
          <w:rFonts w:hint="eastAsia" w:ascii="宋体" w:hAnsi="宋体" w:cs="宋体"/>
          <w:b/>
          <w:bCs/>
          <w:sz w:val="28"/>
          <w:szCs w:val="28"/>
        </w:rPr>
        <w:t>名词解释</w:t>
      </w:r>
      <w:r>
        <w:rPr>
          <w:rFonts w:hint="eastAsia" w:ascii="仿宋" w:hAnsi="仿宋" w:eastAsia="仿宋" w:cs="仿宋"/>
          <w:sz w:val="28"/>
          <w:szCs w:val="28"/>
        </w:rPr>
        <w:t>………………………………………………………………</w:t>
      </w:r>
      <w:r>
        <w:rPr>
          <w:rFonts w:ascii="仿宋" w:hAnsi="仿宋" w:eastAsia="仿宋" w:cs="仿宋"/>
          <w:sz w:val="28"/>
          <w:szCs w:val="28"/>
        </w:rPr>
        <w:t xml:space="preserve"> </w:t>
      </w:r>
      <w:r>
        <w:rPr>
          <w:rFonts w:ascii="宋体" w:hAnsi="宋体" w:cs="宋体"/>
          <w:sz w:val="28"/>
          <w:szCs w:val="28"/>
        </w:rPr>
        <w:t>16</w:t>
      </w:r>
    </w:p>
    <w:p>
      <w:pPr>
        <w:pStyle w:val="15"/>
        <w:spacing w:line="500" w:lineRule="exact"/>
        <w:ind w:firstLine="790" w:firstLineChars="281"/>
        <w:jc w:val="left"/>
        <w:rPr>
          <w:rFonts w:ascii="宋体" w:cs="Times New Roman"/>
          <w:b/>
          <w:bCs/>
          <w:sz w:val="28"/>
          <w:szCs w:val="28"/>
        </w:rPr>
      </w:pPr>
      <w:r>
        <w:rPr>
          <w:rFonts w:hint="eastAsia" w:ascii="宋体" w:hAnsi="宋体" w:cs="宋体"/>
          <w:b/>
          <w:bCs/>
          <w:sz w:val="28"/>
          <w:szCs w:val="28"/>
        </w:rPr>
        <w:t>第七部分</w:t>
      </w:r>
      <w:r>
        <w:rPr>
          <w:rFonts w:ascii="宋体" w:hAnsi="宋体" w:cs="宋体"/>
          <w:b/>
          <w:bCs/>
          <w:sz w:val="28"/>
          <w:szCs w:val="28"/>
        </w:rPr>
        <w:t xml:space="preserve"> </w:t>
      </w:r>
      <w:r>
        <w:rPr>
          <w:rFonts w:hint="eastAsia" w:ascii="宋体" w:hAnsi="宋体" w:cs="宋体"/>
          <w:b/>
          <w:bCs/>
          <w:sz w:val="28"/>
          <w:szCs w:val="28"/>
        </w:rPr>
        <w:t>其他说明事项</w:t>
      </w:r>
      <w:r>
        <w:rPr>
          <w:rFonts w:hint="eastAsia" w:ascii="仿宋" w:hAnsi="仿宋" w:eastAsia="仿宋" w:cs="仿宋"/>
          <w:sz w:val="28"/>
          <w:szCs w:val="28"/>
        </w:rPr>
        <w:t>…………………………………………………………</w:t>
      </w:r>
      <w:r>
        <w:rPr>
          <w:rFonts w:ascii="宋体" w:hAnsi="宋体" w:cs="宋体"/>
          <w:sz w:val="28"/>
          <w:szCs w:val="28"/>
        </w:rPr>
        <w:t xml:space="preserve"> 17</w:t>
      </w:r>
    </w:p>
    <w:p>
      <w:pPr>
        <w:spacing w:line="500" w:lineRule="exact"/>
        <w:jc w:val="left"/>
        <w:rPr>
          <w:rFonts w:ascii="仿宋_GB2312" w:hAnsi="黑体" w:eastAsia="仿宋_GB2312" w:cs="Times New Roman"/>
          <w:sz w:val="28"/>
          <w:szCs w:val="28"/>
        </w:rPr>
      </w:pPr>
    </w:p>
    <w:p>
      <w:pPr>
        <w:spacing w:line="500" w:lineRule="exact"/>
        <w:jc w:val="left"/>
        <w:rPr>
          <w:rFonts w:ascii="仿宋_GB2312" w:hAnsi="黑体" w:eastAsia="仿宋_GB2312" w:cs="Times New Roman"/>
          <w:sz w:val="28"/>
          <w:szCs w:val="28"/>
        </w:rPr>
      </w:pPr>
    </w:p>
    <w:p>
      <w:pPr>
        <w:spacing w:line="500" w:lineRule="exact"/>
        <w:jc w:val="left"/>
        <w:rPr>
          <w:rFonts w:ascii="仿宋_GB2312" w:hAnsi="黑体" w:eastAsia="仿宋_GB2312" w:cs="Times New Roman"/>
          <w:sz w:val="28"/>
          <w:szCs w:val="28"/>
        </w:rPr>
      </w:pPr>
    </w:p>
    <w:p>
      <w:pPr>
        <w:spacing w:line="500" w:lineRule="exact"/>
        <w:jc w:val="left"/>
        <w:rPr>
          <w:rFonts w:ascii="仿宋_GB2312" w:hAnsi="黑体" w:eastAsia="仿宋_GB2312" w:cs="Times New Roman"/>
          <w:sz w:val="28"/>
          <w:szCs w:val="28"/>
        </w:rPr>
      </w:pPr>
    </w:p>
    <w:p>
      <w:pPr>
        <w:spacing w:line="500" w:lineRule="exact"/>
        <w:jc w:val="left"/>
        <w:rPr>
          <w:rFonts w:ascii="仿宋_GB2312" w:hAnsi="黑体" w:eastAsia="仿宋_GB2312" w:cs="Times New Roman"/>
          <w:sz w:val="28"/>
          <w:szCs w:val="28"/>
        </w:rPr>
      </w:pPr>
    </w:p>
    <w:p>
      <w:pPr>
        <w:spacing w:line="500" w:lineRule="exact"/>
        <w:jc w:val="left"/>
        <w:rPr>
          <w:rFonts w:ascii="仿宋_GB2312" w:hAnsi="黑体" w:eastAsia="仿宋_GB2312" w:cs="Times New Roman"/>
          <w:sz w:val="28"/>
          <w:szCs w:val="28"/>
        </w:rPr>
      </w:pPr>
    </w:p>
    <w:p>
      <w:pPr>
        <w:spacing w:line="500" w:lineRule="exact"/>
        <w:jc w:val="left"/>
        <w:rPr>
          <w:rFonts w:ascii="仿宋_GB2312" w:hAnsi="黑体" w:eastAsia="仿宋_GB2312" w:cs="Times New Roman"/>
          <w:sz w:val="28"/>
          <w:szCs w:val="28"/>
        </w:rPr>
        <w:sectPr>
          <w:pgSz w:w="11906" w:h="16838"/>
          <w:pgMar w:top="720" w:right="720" w:bottom="720" w:left="720" w:header="851" w:footer="992" w:gutter="0"/>
          <w:cols w:space="425" w:num="1"/>
          <w:titlePg/>
          <w:docGrid w:type="lines" w:linePitch="312" w:charSpace="0"/>
        </w:sectPr>
      </w:pPr>
    </w:p>
    <w:p>
      <w:pPr>
        <w:ind w:firstLine="883" w:firstLineChars="200"/>
        <w:jc w:val="center"/>
        <w:rPr>
          <w:rFonts w:ascii="Times New Roman" w:hAnsi="Times New Roman" w:eastAsia="方正小标宋_GBK" w:cs="Times New Roman"/>
          <w:b/>
          <w:bCs/>
          <w:sz w:val="44"/>
          <w:szCs w:val="44"/>
        </w:rPr>
      </w:pPr>
      <w:bookmarkStart w:id="0" w:name="_Toc472430212"/>
      <w:r>
        <w:rPr>
          <w:rFonts w:hint="eastAsia" w:ascii="Times New Roman" w:hAnsi="Times New Roman" w:eastAsia="方正小标宋_GBK" w:cs="方正小标宋_GBK"/>
          <w:b/>
          <w:bCs/>
          <w:sz w:val="44"/>
          <w:szCs w:val="44"/>
        </w:rPr>
        <w:t>河北省</w:t>
      </w:r>
      <w:r>
        <w:rPr>
          <w:rFonts w:ascii="Times New Roman" w:hAnsi="Times New Roman" w:eastAsia="方正小标宋_GBK" w:cs="Times New Roman"/>
          <w:b/>
          <w:bCs/>
          <w:sz w:val="44"/>
          <w:szCs w:val="44"/>
        </w:rPr>
        <w:t xml:space="preserve"> 2017</w:t>
      </w:r>
      <w:r>
        <w:rPr>
          <w:rFonts w:hint="eastAsia" w:ascii="Times New Roman" w:hAnsi="Times New Roman" w:eastAsia="方正小标宋_GBK" w:cs="方正小标宋_GBK"/>
          <w:b/>
          <w:bCs/>
          <w:sz w:val="44"/>
          <w:szCs w:val="44"/>
        </w:rPr>
        <w:t>年部门预算信息公开</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w:t>
      </w:r>
      <w:r>
        <w:rPr>
          <w:rFonts w:hint="eastAsia" w:ascii="Times New Roman" w:hAnsi="Times New Roman" w:eastAsia="方正仿宋_GBK" w:cs="方正仿宋_GBK"/>
          <w:sz w:val="32"/>
          <w:szCs w:val="32"/>
          <w:lang w:eastAsia="zh-CN"/>
        </w:rPr>
        <w:t>《中华人民共和国预算法》</w:t>
      </w:r>
      <w:r>
        <w:rPr>
          <w:rFonts w:hint="eastAsia" w:ascii="Times New Roman" w:hAnsi="Times New Roman" w:eastAsia="方正仿宋_GBK" w:cs="方正仿宋_GBK"/>
          <w:sz w:val="32"/>
          <w:szCs w:val="32"/>
        </w:rPr>
        <w:t>、《地方预决算公开操作规程》和《河北省省级预算公开办法》规定，现将</w:t>
      </w:r>
      <w:r>
        <w:rPr>
          <w:rFonts w:ascii="Times New Roman" w:hAnsi="Times New Roman" w:eastAsia="方正仿宋_GBK" w:cs="Times New Roman"/>
          <w:sz w:val="32"/>
          <w:szCs w:val="32"/>
        </w:rPr>
        <w:t>2017</w:t>
      </w:r>
      <w:r>
        <w:rPr>
          <w:rFonts w:hint="eastAsia" w:ascii="Times New Roman" w:hAnsi="Times New Roman" w:eastAsia="方正仿宋_GBK" w:cs="方正仿宋_GBK"/>
          <w:sz w:val="32"/>
          <w:szCs w:val="32"/>
        </w:rPr>
        <w:t>年部门预算公开如下：</w:t>
      </w:r>
    </w:p>
    <w:p>
      <w:pPr>
        <w:pStyle w:val="2"/>
        <w:spacing w:line="500" w:lineRule="exact"/>
        <w:jc w:val="center"/>
        <w:rPr>
          <w:rFonts w:ascii="华文中宋" w:hAnsi="华文中宋" w:eastAsia="华文中宋" w:cs="Times New Roman"/>
          <w:b w:val="0"/>
          <w:bCs w:val="0"/>
        </w:rPr>
      </w:pPr>
      <w:r>
        <w:rPr>
          <w:rFonts w:hint="eastAsia" w:ascii="华文中宋" w:hAnsi="华文中宋" w:eastAsia="华文中宋" w:cs="华文中宋"/>
          <w:b w:val="0"/>
          <w:bCs w:val="0"/>
        </w:rPr>
        <w:t>第一部分</w:t>
      </w:r>
      <w:r>
        <w:rPr>
          <w:rFonts w:ascii="华文中宋" w:hAnsi="华文中宋" w:eastAsia="华文中宋" w:cs="华文中宋"/>
          <w:b w:val="0"/>
          <w:bCs w:val="0"/>
        </w:rPr>
        <w:t xml:space="preserve">    </w:t>
      </w:r>
      <w:r>
        <w:rPr>
          <w:rFonts w:hint="eastAsia" w:ascii="华文中宋" w:hAnsi="华文中宋" w:eastAsia="华文中宋" w:cs="华文中宋"/>
          <w:b w:val="0"/>
          <w:bCs w:val="0"/>
        </w:rPr>
        <w:t>河北省煤田地质局水文地质队概况</w:t>
      </w:r>
      <w:bookmarkEnd w:id="0"/>
    </w:p>
    <w:p>
      <w:pPr>
        <w:pStyle w:val="3"/>
        <w:spacing w:line="500" w:lineRule="exact"/>
        <w:ind w:firstLine="630" w:firstLineChars="196"/>
        <w:rPr>
          <w:rFonts w:cs="Times New Roman"/>
        </w:rPr>
      </w:pPr>
      <w:bookmarkStart w:id="1" w:name="_Toc472430213"/>
      <w:r>
        <w:rPr>
          <w:rFonts w:hint="eastAsia" w:cs="宋体"/>
        </w:rPr>
        <w:t>一、河北省煤田地质局水文地质队主要职责</w:t>
      </w:r>
      <w:bookmarkEnd w:id="1"/>
    </w:p>
    <w:p>
      <w:pPr>
        <w:adjustRightInd w:val="0"/>
        <w:snapToGrid w:val="0"/>
        <w:spacing w:line="500" w:lineRule="exact"/>
        <w:ind w:left="538" w:leftChars="256" w:firstLine="640" w:firstLineChars="200"/>
        <w:jc w:val="left"/>
        <w:rPr>
          <w:rFonts w:eastAsia="方正仿宋_GBK" w:cs="Times New Roman"/>
          <w:sz w:val="32"/>
          <w:szCs w:val="32"/>
        </w:rPr>
      </w:pPr>
      <w:r>
        <w:rPr>
          <w:rFonts w:hint="eastAsia" w:eastAsia="方正仿宋_GBK" w:cs="方正仿宋_GBK"/>
          <w:sz w:val="32"/>
          <w:szCs w:val="32"/>
        </w:rPr>
        <w:t>根据《关于河北省煤田地质局水文地质队清理整顿方案的批复》（冀机编办控字【</w:t>
      </w:r>
      <w:r>
        <w:rPr>
          <w:rFonts w:eastAsia="方正仿宋_GBK"/>
          <w:sz w:val="32"/>
          <w:szCs w:val="32"/>
        </w:rPr>
        <w:t>20017</w:t>
      </w:r>
      <w:r>
        <w:rPr>
          <w:rFonts w:hint="eastAsia" w:eastAsia="方正仿宋_GBK" w:cs="方正仿宋_GBK"/>
          <w:sz w:val="32"/>
          <w:szCs w:val="32"/>
        </w:rPr>
        <w:t>】</w:t>
      </w:r>
      <w:r>
        <w:rPr>
          <w:rFonts w:eastAsia="方正仿宋_GBK"/>
          <w:sz w:val="32"/>
          <w:szCs w:val="32"/>
        </w:rPr>
        <w:t>229</w:t>
      </w:r>
      <w:r>
        <w:rPr>
          <w:rFonts w:hint="eastAsia" w:eastAsia="方正仿宋_GBK" w:cs="方正仿宋_GBK"/>
          <w:sz w:val="32"/>
          <w:szCs w:val="32"/>
        </w:rPr>
        <w:t>号）规定，河北省煤田地质局水文地质队的主要职责是：</w:t>
      </w:r>
      <w:r>
        <w:rPr>
          <w:rFonts w:hint="eastAsia" w:ascii="Times New Roman" w:hAnsi="Times New Roman" w:eastAsia="方正仿宋_GBK" w:cs="方正仿宋_GBK"/>
          <w:sz w:val="32"/>
          <w:szCs w:val="32"/>
        </w:rPr>
        <w:t>承担全省煤炭生产矿区地下水资源勘查任务。</w:t>
      </w:r>
    </w:p>
    <w:p>
      <w:pPr>
        <w:pStyle w:val="3"/>
        <w:spacing w:line="500" w:lineRule="exact"/>
        <w:ind w:firstLine="790" w:firstLineChars="246"/>
        <w:rPr>
          <w:rFonts w:cs="Times New Roman"/>
        </w:rPr>
      </w:pPr>
      <w:bookmarkStart w:id="2" w:name="_Toc472430214"/>
      <w:r>
        <w:rPr>
          <w:rFonts w:hint="eastAsia" w:cs="宋体"/>
        </w:rPr>
        <w:t>二、部门预算单位构成</w:t>
      </w:r>
      <w:bookmarkEnd w:id="2"/>
    </w:p>
    <w:p>
      <w:pPr>
        <w:pStyle w:val="16"/>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500" w:lineRule="exact"/>
        <w:ind w:left="538" w:leftChars="256" w:firstLine="355" w:firstLineChars="111"/>
        <w:rPr>
          <w:rFonts w:ascii="Times New Roman" w:hAnsi="Times New Roman" w:eastAsia="方正仿宋_GBK" w:cs="Times New Roman"/>
          <w:sz w:val="32"/>
          <w:szCs w:val="32"/>
          <w:lang w:eastAsia="zh-CN"/>
        </w:rPr>
      </w:pPr>
      <w:r>
        <w:rPr>
          <w:rFonts w:hint="eastAsia" w:ascii="Times New Roman" w:hAnsi="Times New Roman" w:eastAsia="方正仿宋_GBK" w:cs="方正仿宋_GBK"/>
          <w:sz w:val="32"/>
          <w:szCs w:val="32"/>
          <w:lang w:eastAsia="zh-CN"/>
        </w:rPr>
        <w:t>预算单位构成情况：</w:t>
      </w: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12"/>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河北省煤田地质局水文地质队水文地质队</w:t>
            </w:r>
          </w:p>
        </w:tc>
        <w:tc>
          <w:tcPr>
            <w:tcW w:w="113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事业</w:t>
            </w:r>
          </w:p>
        </w:tc>
        <w:tc>
          <w:tcPr>
            <w:tcW w:w="1276"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正处级</w:t>
            </w:r>
          </w:p>
        </w:tc>
        <w:tc>
          <w:tcPr>
            <w:tcW w:w="2902"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财政性资金基本保证</w:t>
            </w:r>
          </w:p>
        </w:tc>
      </w:tr>
    </w:tbl>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r>
        <w:pict>
          <v:shape id="_x0000_s1027" o:spid="_x0000_s1027" o:spt="202" type="#_x0000_t202" style="position:absolute;left:0pt;margin-left:514.8pt;margin-top:-298.45pt;height:22.15pt;width:18.45pt;z-index:251665408;mso-width-relative:page;mso-height-relative:page;" stroked="f" coordsize="21600,21600">
            <v:path/>
            <v:fill focussize="0,0"/>
            <v:stroke on="f" joinstyle="miter"/>
            <v:imagedata o:title=""/>
            <o:lock v:ext="edit"/>
            <v:textbox>
              <w:txbxContent>
                <w:p>
                  <w:pPr>
                    <w:rPr>
                      <w:rFonts w:cs="Times New Roman"/>
                    </w:rPr>
                  </w:pPr>
                </w:p>
              </w:txbxContent>
            </v:textbox>
          </v:shape>
        </w:pict>
      </w:r>
      <w:r>
        <w:t xml:space="preserve">                                                                                               1</w:t>
      </w:r>
    </w:p>
    <w:p>
      <w:pPr>
        <w:rPr>
          <w:rFonts w:cs="Times New Roman"/>
        </w:rPr>
        <w:sectPr>
          <w:pgSz w:w="11906" w:h="16838"/>
          <w:pgMar w:top="720" w:right="720" w:bottom="720" w:left="720" w:header="851" w:footer="992" w:gutter="0"/>
          <w:pgNumType w:start="1"/>
          <w:cols w:space="425" w:num="1"/>
          <w:docGrid w:type="lines" w:linePitch="312" w:charSpace="0"/>
        </w:sectPr>
      </w:pPr>
    </w:p>
    <w:p>
      <w:pPr>
        <w:pStyle w:val="15"/>
        <w:spacing w:line="500" w:lineRule="exact"/>
        <w:ind w:firstLine="1238" w:firstLineChars="281"/>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第二部分</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省煤田地质局水文地质队</w:t>
      </w: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年部门预算公开情况表</w:t>
      </w:r>
    </w:p>
    <w:p>
      <w:pPr>
        <w:rPr>
          <w:rFonts w:cs="Times New Roman"/>
        </w:rPr>
      </w:pPr>
      <w:r>
        <w:rPr>
          <w:rFonts w:cs="Times New Roman"/>
        </w:rPr>
        <w:object>
          <v:shape id="_x0000_i1025" o:spt="75" type="#_x0000_t75" style="height:474.75pt;width:738pt;" o:ole="t" filled="f" o:preferrelative="t" stroked="f" coordsize="21600,21600">
            <v:path/>
            <v:fill on="f" focussize="0,0"/>
            <v:stroke on="f" joinstyle="miter"/>
            <v:imagedata r:id="rId5" o:title=""/>
            <o:lock v:ext="edit" aspectratio="t"/>
            <w10:wrap type="none"/>
            <w10:anchorlock/>
          </v:shape>
          <o:OLEObject Type="Embed" ProgID="Excel.Sheet.8" ShapeID="_x0000_i1025" DrawAspect="Content" ObjectID="_1468075725" r:id="rId4">
            <o:LockedField>false</o:LockedField>
          </o:OLEObject>
        </w:object>
      </w:r>
    </w:p>
    <w:p>
      <w:pPr>
        <w:rPr>
          <w:rFonts w:cs="Times New Roman"/>
        </w:rPr>
      </w:pPr>
      <w:r>
        <w:pict>
          <v:shape id="_x0000_s1028" o:spid="_x0000_s1028" o:spt="202" type="#_x0000_t202" style="position:absolute;left:0pt;margin-left:741.75pt;margin-top:23.1pt;height:22.45pt;width:23.25pt;z-index:251650048;mso-width-relative:page;mso-height-relative:page;" stroked="f" coordsize="21600,21600">
            <v:path/>
            <v:fill focussize="0,0"/>
            <v:stroke on="f" joinstyle="miter"/>
            <v:imagedata o:title=""/>
            <o:lock v:ext="edit"/>
            <v:textbox>
              <w:txbxContent>
                <w:p>
                  <w:r>
                    <w:t>2</w:t>
                  </w:r>
                </w:p>
              </w:txbxContent>
            </v:textbox>
          </v:shape>
        </w:pict>
      </w:r>
    </w:p>
    <w:p>
      <w:pPr>
        <w:rPr>
          <w:rFonts w:cs="Times New Roman"/>
        </w:rPr>
      </w:pPr>
    </w:p>
    <w:p>
      <w:pPr>
        <w:rPr>
          <w:rFonts w:cs="Times New Roman"/>
        </w:rPr>
      </w:pPr>
    </w:p>
    <w:p>
      <w:pPr>
        <w:rPr>
          <w:rFonts w:cs="Times New Roman"/>
        </w:rPr>
      </w:pPr>
      <w:r>
        <w:rPr>
          <w:rFonts w:cs="Times New Roman"/>
        </w:rPr>
        <w:pict>
          <v:shape id="_x0000_i1026" o:spt="75" type="#_x0000_t75" style="height:347.25pt;width:738pt;" filled="f" o:preferrelative="t" stroked="f" coordsize="21600,21600">
            <v:path/>
            <v:fill on="f" focussize="0,0"/>
            <v:stroke on="f" joinstyle="miter"/>
            <v:imagedata r:id="rId6" o:title=""/>
            <o:lock v:ext="edit" aspectratio="t"/>
            <w10:wrap type="none"/>
            <w10:anchorlock/>
          </v:shape>
        </w:pict>
      </w:r>
    </w:p>
    <w:p>
      <w:pPr>
        <w:rPr>
          <w:rFonts w:cs="Times New Roman"/>
        </w:rPr>
      </w:pPr>
    </w:p>
    <w:p>
      <w:pPr>
        <w:rPr>
          <w:rFonts w:cs="Times New Roman"/>
        </w:rPr>
      </w:pPr>
    </w:p>
    <w:p>
      <w:pPr>
        <w:rPr>
          <w:rFonts w:cs="Times New Roman"/>
        </w:rPr>
      </w:pPr>
      <w:r>
        <w:pict>
          <v:shape id="_x0000_s1029" o:spid="_x0000_s1029" o:spt="202" type="#_x0000_t202" style="position:absolute;left:0pt;margin-left:745.5pt;margin-top:32.05pt;height:22.45pt;width:23.25pt;z-index:251651072;mso-width-relative:page;mso-height-relative:page;" stroked="f" coordsize="21600,21600">
            <v:path/>
            <v:fill focussize="0,0"/>
            <v:stroke on="f" joinstyle="miter"/>
            <v:imagedata o:title=""/>
            <o:lock v:ext="edit"/>
            <v:textbox>
              <w:txbxContent>
                <w:p>
                  <w:pPr>
                    <w:rPr>
                      <w:rFonts w:cs="Times New Roman"/>
                    </w:rPr>
                  </w:pPr>
                </w:p>
              </w:txbxContent>
            </v:textbox>
          </v:shape>
        </w:pict>
      </w:r>
    </w:p>
    <w:p>
      <w:pPr>
        <w:rPr>
          <w:rFonts w:cs="Times New Roman"/>
        </w:rPr>
      </w:pPr>
      <w:r>
        <w:pict>
          <v:shape id="_x0000_s1030" o:spid="_x0000_s1030" o:spt="202" type="#_x0000_t202" style="position:absolute;left:0pt;margin-left:747.75pt;margin-top:510.75pt;height:22.45pt;width:23.25pt;z-index:251652096;mso-width-relative:page;mso-height-relative:page;" stroked="f" coordsize="21600,21600">
            <v:path/>
            <v:fill focussize="0,0"/>
            <v:stroke on="f" joinstyle="miter"/>
            <v:imagedata o:title=""/>
            <o:lock v:ext="edit"/>
            <v:textbox>
              <w:txbxContent>
                <w:p>
                  <w:r>
                    <w:t>4</w:t>
                  </w:r>
                </w:p>
              </w:txbxContent>
            </v:textbox>
          </v:shape>
        </w:pict>
      </w:r>
    </w:p>
    <w:p>
      <w:pPr>
        <w:rPr>
          <w:rFonts w:cs="Times New Roman"/>
        </w:rPr>
      </w:pPr>
    </w:p>
    <w:p>
      <w:pPr>
        <w:rPr>
          <w:rFonts w:cs="Times New Roman"/>
        </w:rPr>
      </w:pPr>
      <w:r>
        <w:pict>
          <v:shape id="_x0000_s1031" o:spid="_x0000_s1031" o:spt="202" type="#_x0000_t202" style="position:absolute;left:0pt;margin-left:744.75pt;margin-top:507pt;height:22.45pt;width:23.25pt;z-index:251664384;mso-width-relative:page;mso-height-relative:page;" stroked="f" coordsize="21600,21600">
            <v:path/>
            <v:fill focussize="0,0"/>
            <v:stroke on="f" joinstyle="miter"/>
            <v:imagedata o:title=""/>
            <o:lock v:ext="edit"/>
            <v:textbox>
              <w:txbxContent>
                <w:p>
                  <w:r>
                    <w:t>4</w:t>
                  </w:r>
                </w:p>
              </w:txbxContent>
            </v:textbox>
          </v:shape>
        </w:pict>
      </w:r>
    </w:p>
    <w:p>
      <w:pPr>
        <w:rPr>
          <w:rFonts w:cs="Times New Roman"/>
        </w:rPr>
      </w:pPr>
      <w:r>
        <w:pict>
          <v:shape id="_x0000_s1032" o:spid="_x0000_s1032" o:spt="202" type="#_x0000_t202" style="position:absolute;left:0pt;margin-left:765.75pt;margin-top:527.25pt;height:22.45pt;width:23.25pt;z-index:251653120;mso-width-relative:page;mso-height-relative:page;" stroked="f" coordsize="21600,21600">
            <v:path/>
            <v:fill focussize="0,0"/>
            <v:stroke on="f" joinstyle="miter"/>
            <v:imagedata o:title=""/>
            <o:lock v:ext="edit"/>
            <v:textbox>
              <w:txbxContent>
                <w:p>
                  <w:r>
                    <w:t>5</w:t>
                  </w:r>
                </w:p>
              </w:txbxContent>
            </v:textbox>
          </v:shape>
        </w:pict>
      </w:r>
    </w:p>
    <w:p>
      <w:pPr>
        <w:rPr>
          <w:rFonts w:cs="Times New Roman"/>
        </w:rPr>
      </w:pPr>
    </w:p>
    <w:p>
      <w:pPr>
        <w:rPr>
          <w:rFonts w:cs="Times New Roman"/>
        </w:rPr>
      </w:pPr>
    </w:p>
    <w:p>
      <w:pPr>
        <w:rPr>
          <w:rFonts w:cs="Times New Roman"/>
        </w:rPr>
      </w:pPr>
    </w:p>
    <w:p>
      <w:r>
        <w:t xml:space="preserve">                                                                                                                                            3</w:t>
      </w:r>
    </w:p>
    <w:p>
      <w:pPr>
        <w:rPr>
          <w:rFonts w:cs="Times New Roman"/>
        </w:rPr>
      </w:pPr>
    </w:p>
    <w:p>
      <w:pPr>
        <w:rPr>
          <w:rFonts w:cs="Times New Roman"/>
        </w:rPr>
      </w:pPr>
    </w:p>
    <w:p>
      <w:pPr>
        <w:rPr>
          <w:rFonts w:cs="Times New Roman"/>
        </w:rPr>
      </w:pPr>
    </w:p>
    <w:p>
      <w:pPr>
        <w:rPr>
          <w:rFonts w:cs="Times New Roman"/>
        </w:rPr>
      </w:pPr>
      <w:r>
        <w:rPr>
          <w:rFonts w:cs="Times New Roman"/>
        </w:rPr>
        <w:pict>
          <v:shape id="_x0000_i1027" o:spt="75" type="#_x0000_t75" style="height:354pt;width:745.5pt;" filled="f" o:preferrelative="t" stroked="f" coordsize="21600,21600">
            <v:path/>
            <v:fill on="f" focussize="0,0"/>
            <v:stroke on="f" joinstyle="miter"/>
            <v:imagedata r:id="rId7" o:title=""/>
            <o:lock v:ext="edit" aspectratio="t"/>
            <w10:wrap type="none"/>
            <w10:anchorlock/>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t xml:space="preserve">                                                                                                                                           4</w:t>
      </w:r>
    </w:p>
    <w:p>
      <w:r>
        <w:rPr>
          <w:rFonts w:cs="Times New Roman"/>
        </w:rPr>
        <w:pict>
          <v:shape id="_x0000_i1028" o:spt="75" type="#_x0000_t75" style="height:513pt;width:726.75pt;" filled="f" o:preferrelative="t" stroked="f" coordsize="21600,21600">
            <v:path/>
            <v:fill on="f" focussize="0,0"/>
            <v:stroke on="f" joinstyle="miter"/>
            <v:imagedata r:id="rId8" o:title=""/>
            <o:lock v:ext="edit" aspectratio="t"/>
            <w10:wrap type="none"/>
            <w10:anchorlock/>
          </v:shape>
        </w:pict>
      </w:r>
      <w:r>
        <w:t xml:space="preserve">    5</w:t>
      </w:r>
    </w:p>
    <w:p>
      <w:pPr>
        <w:rPr>
          <w:rFonts w:cs="Times New Roman"/>
        </w:rPr>
      </w:pPr>
    </w:p>
    <w:p>
      <w:pPr>
        <w:rPr>
          <w:rFonts w:cs="Times New Roman"/>
        </w:rPr>
      </w:pPr>
    </w:p>
    <w:p>
      <w:pPr>
        <w:rPr>
          <w:rFonts w:cs="Times New Roman"/>
        </w:rPr>
      </w:pPr>
    </w:p>
    <w:p>
      <w:pPr>
        <w:rPr>
          <w:rFonts w:cs="Times New Roman"/>
        </w:rPr>
      </w:pPr>
      <w:r>
        <w:rPr>
          <w:rFonts w:cs="Times New Roman"/>
        </w:rPr>
        <w:pict>
          <v:shape id="_x0000_i1029" o:spt="75" type="#_x0000_t75" style="height:336.75pt;width:707.25pt;" filled="f" o:preferrelative="t" stroked="f" coordsize="21600,21600">
            <v:path/>
            <v:fill on="f" focussize="0,0"/>
            <v:stroke on="f" joinstyle="miter"/>
            <v:imagedata r:id="rId9" o:title=""/>
            <o:lock v:ext="edit" aspectratio="t"/>
            <w10:wrap type="none"/>
            <w10:anchorlock/>
          </v:shape>
        </w:pict>
      </w:r>
    </w:p>
    <w:p>
      <w:r>
        <w:pict>
          <v:shape id="_x0000_s1033" o:spid="_x0000_s1033" o:spt="202" type="#_x0000_t202" style="position:absolute;left:0pt;margin-left:740.25pt;margin-top:28.5pt;height:22.45pt;width:23.25pt;z-index:251654144;mso-width-relative:page;mso-height-relative:page;" stroked="f" coordsize="21600,21600">
            <v:path/>
            <v:fill focussize="0,0"/>
            <v:stroke on="f" joinstyle="miter"/>
            <v:imagedata o:title=""/>
            <o:lock v:ext="edit"/>
            <v:textbox>
              <w:txbxContent>
                <w:p>
                  <w:pPr>
                    <w:rPr>
                      <w:rFonts w:cs="Times New Roman"/>
                    </w:rPr>
                  </w:pPr>
                </w:p>
              </w:txbxContent>
            </v:textbox>
          </v:shape>
        </w:pict>
      </w:r>
      <w:r>
        <w:t xml:space="preserve">   </w:t>
      </w:r>
    </w:p>
    <w:p/>
    <w:p/>
    <w:p/>
    <w:p/>
    <w:p/>
    <w:p/>
    <w:p/>
    <w:p/>
    <w:p/>
    <w:p>
      <w:r>
        <w:t xml:space="preserve">                                                                                                                                             6 </w:t>
      </w:r>
    </w:p>
    <w:p>
      <w:pPr>
        <w:rPr>
          <w:rFonts w:cs="Times New Roman"/>
        </w:rPr>
        <w:sectPr>
          <w:pgSz w:w="16838" w:h="11906" w:orient="landscape"/>
          <w:pgMar w:top="720" w:right="720" w:bottom="720" w:left="720" w:header="851" w:footer="992" w:gutter="0"/>
          <w:cols w:space="425" w:num="1"/>
          <w:docGrid w:linePitch="312" w:charSpace="0"/>
        </w:sectPr>
      </w:pPr>
    </w:p>
    <w:p>
      <w:pPr>
        <w:rPr>
          <w:rFonts w:cs="Times New Roman"/>
        </w:rPr>
      </w:pPr>
      <w:r>
        <w:rPr>
          <w:rFonts w:cs="Times New Roman"/>
        </w:rPr>
        <w:pict>
          <v:shape id="_x0000_i1030" o:spt="75" type="#_x0000_t75" style="height:753.75pt;width:503.25pt;" filled="f" o:preferrelative="t" stroked="f" coordsize="21600,21600">
            <v:path/>
            <v:fill on="f" focussize="0,0"/>
            <v:stroke on="f" joinstyle="miter"/>
            <v:imagedata r:id="rId10" o:title=""/>
            <o:lock v:ext="edit" aspectratio="t"/>
            <w10:wrap type="none"/>
            <w10:anchorlock/>
          </v:shape>
        </w:pict>
      </w:r>
    </w:p>
    <w:p>
      <w:pPr>
        <w:rPr>
          <w:rFonts w:cs="Times New Roman"/>
        </w:rPr>
        <w:sectPr>
          <w:pgSz w:w="11906" w:h="16838"/>
          <w:pgMar w:top="720" w:right="720" w:bottom="720" w:left="720" w:header="851" w:footer="992" w:gutter="0"/>
          <w:cols w:space="425" w:num="1"/>
          <w:docGrid w:linePitch="312" w:charSpace="0"/>
        </w:sectPr>
      </w:pPr>
    </w:p>
    <w:p>
      <w:pPr>
        <w:rPr>
          <w:rFonts w:cs="Times New Roman"/>
        </w:rPr>
      </w:pPr>
    </w:p>
    <w:p>
      <w:pPr>
        <w:rPr>
          <w:rFonts w:cs="Times New Roman"/>
        </w:rPr>
      </w:pPr>
    </w:p>
    <w:p>
      <w:pPr>
        <w:rPr>
          <w:rFonts w:cs="Times New Roman"/>
        </w:rPr>
      </w:pPr>
      <w:r>
        <w:rPr>
          <w:rFonts w:cs="Times New Roman"/>
        </w:rPr>
        <w:pict>
          <v:shape id="_x0000_i1031" o:spt="75" type="#_x0000_t75" style="height:339.75pt;width:702pt;" filled="f" o:preferrelative="t" stroked="f" coordsize="21600,21600">
            <v:path/>
            <v:fill on="f" focussize="0,0"/>
            <v:stroke on="f" joinstyle="miter"/>
            <v:imagedata r:id="rId11" o:title=""/>
            <o:lock v:ext="edit" aspectratio="t"/>
            <w10:wrap type="none"/>
            <w10:anchorlock/>
          </v:shape>
        </w:pict>
      </w:r>
      <w:r>
        <w:pict>
          <v:shape id="_x0000_s1034" o:spid="_x0000_s1034" o:spt="202" type="#_x0000_t202" style="position:absolute;left:0pt;margin-left:752.25pt;margin-top:515.25pt;height:22.45pt;width:23.25pt;z-index:251655168;mso-width-relative:page;mso-height-relative:page;" stroked="f" coordsize="21600,21600">
            <v:path/>
            <v:fill focussize="0,0"/>
            <v:stroke on="f" joinstyle="miter"/>
            <v:imagedata o:title=""/>
            <o:lock v:ext="edit"/>
            <v:textbox>
              <w:txbxContent>
                <w:p>
                  <w:r>
                    <w:t>8</w:t>
                  </w:r>
                </w:p>
              </w:txbxContent>
            </v:textbox>
          </v:shape>
        </w:pict>
      </w:r>
    </w:p>
    <w:p>
      <w:pPr>
        <w:rPr>
          <w:rFonts w:ascii="宋体" w:cs="Times New Roman"/>
          <w:sz w:val="24"/>
          <w:szCs w:val="24"/>
        </w:rPr>
      </w:pPr>
      <w:r>
        <w:rPr>
          <w:rFonts w:hint="eastAsia" w:ascii="宋体" w:hAnsi="宋体" w:cs="宋体"/>
          <w:sz w:val="24"/>
          <w:szCs w:val="24"/>
        </w:rPr>
        <w:t>说明</w:t>
      </w:r>
      <w:r>
        <w:rPr>
          <w:rFonts w:ascii="宋体" w:hAnsi="宋体" w:cs="宋体"/>
          <w:sz w:val="24"/>
          <w:szCs w:val="24"/>
        </w:rPr>
        <w:t>:</w:t>
      </w:r>
      <w:r>
        <w:rPr>
          <w:rFonts w:hint="eastAsia" w:ascii="宋体" w:hAnsi="宋体" w:cs="宋体"/>
          <w:sz w:val="24"/>
          <w:szCs w:val="24"/>
        </w:rPr>
        <w:t>河北省煤田地质局水文地质队</w:t>
      </w:r>
      <w:r>
        <w:rPr>
          <w:rFonts w:ascii="宋体" w:hAnsi="宋体" w:cs="宋体"/>
          <w:sz w:val="24"/>
          <w:szCs w:val="24"/>
        </w:rPr>
        <w:t>2017</w:t>
      </w:r>
      <w:r>
        <w:rPr>
          <w:rFonts w:hint="eastAsia" w:ascii="宋体" w:hAnsi="宋体" w:cs="宋体"/>
          <w:sz w:val="24"/>
          <w:szCs w:val="24"/>
        </w:rPr>
        <w:t>年无政府资金预算。</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pict>
          <v:shape id="_x0000_i1032" o:spt="75" type="#_x0000_t75" style="height:387pt;width:708pt;" filled="f" o:preferrelative="t" stroked="f" coordsize="21600,21600">
            <v:path/>
            <v:fill on="f" focussize="0,0"/>
            <v:stroke on="f" joinstyle="miter"/>
            <v:imagedata r:id="rId12" o:title=""/>
            <o:lock v:ext="edit" aspectratio="t"/>
            <w10:wrap type="none"/>
            <w10:anchorlock/>
          </v:shape>
        </w:pict>
      </w:r>
    </w:p>
    <w:p>
      <w:pPr>
        <w:rPr>
          <w:rFonts w:ascii="宋体" w:cs="Times New Roman"/>
          <w:sz w:val="24"/>
          <w:szCs w:val="24"/>
        </w:rPr>
      </w:pPr>
      <w:r>
        <w:rPr>
          <w:rFonts w:hint="eastAsia" w:ascii="宋体" w:hAnsi="宋体" w:cs="宋体"/>
          <w:sz w:val="24"/>
          <w:szCs w:val="24"/>
        </w:rPr>
        <w:t>说明</w:t>
      </w:r>
      <w:r>
        <w:rPr>
          <w:rFonts w:ascii="宋体" w:hAnsi="宋体" w:cs="宋体"/>
          <w:sz w:val="24"/>
          <w:szCs w:val="24"/>
        </w:rPr>
        <w:t>:</w:t>
      </w:r>
      <w:r>
        <w:rPr>
          <w:rFonts w:hint="eastAsia" w:ascii="宋体" w:hAnsi="宋体" w:cs="宋体"/>
          <w:sz w:val="24"/>
          <w:szCs w:val="24"/>
        </w:rPr>
        <w:t>河北省煤田地质局水文地质队</w:t>
      </w:r>
      <w:r>
        <w:rPr>
          <w:rFonts w:ascii="宋体" w:hAnsi="宋体" w:cs="宋体"/>
          <w:sz w:val="24"/>
          <w:szCs w:val="24"/>
        </w:rPr>
        <w:t>2017</w:t>
      </w:r>
      <w:r>
        <w:rPr>
          <w:rFonts w:hint="eastAsia" w:ascii="宋体" w:hAnsi="宋体" w:cs="宋体"/>
          <w:sz w:val="24"/>
          <w:szCs w:val="24"/>
        </w:rPr>
        <w:t>年无国有资本经营预算。</w:t>
      </w:r>
    </w:p>
    <w:p>
      <w:pPr>
        <w:rPr>
          <w:rFonts w:cs="Times New Roman"/>
        </w:rPr>
      </w:pPr>
    </w:p>
    <w:p>
      <w:pPr>
        <w:rPr>
          <w:rFonts w:cs="Times New Roman"/>
        </w:rPr>
      </w:pPr>
    </w:p>
    <w:p>
      <w:pPr>
        <w:rPr>
          <w:rFonts w:cs="Times New Roman"/>
        </w:rPr>
      </w:pPr>
    </w:p>
    <w:p>
      <w:pPr>
        <w:rPr>
          <w:rFonts w:cs="Times New Roman"/>
        </w:rPr>
      </w:pPr>
    </w:p>
    <w:p>
      <w:pPr>
        <w:rPr>
          <w:rFonts w:cs="Times New Roman"/>
        </w:rPr>
      </w:pPr>
      <w:r>
        <w:pict>
          <v:shape id="_x0000_s1035" o:spid="_x0000_s1035" o:spt="202" type="#_x0000_t202" style="position:absolute;left:0pt;margin-left:758.25pt;margin-top:36.4pt;height:22.45pt;width:23.25pt;z-index:251656192;mso-width-relative:page;mso-height-relative:page;" stroked="f" coordsize="21600,21600">
            <v:path/>
            <v:fill focussize="0,0"/>
            <v:stroke on="f" joinstyle="miter"/>
            <v:imagedata o:title=""/>
            <o:lock v:ext="edit"/>
            <v:textbox>
              <w:txbxContent>
                <w:p>
                  <w:r>
                    <w:t>9</w:t>
                  </w:r>
                </w:p>
              </w:txbxContent>
            </v:textbox>
          </v:shape>
        </w:pict>
      </w: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pict>
          <v:shape id="_x0000_i1033" o:spt="75" type="#_x0000_t75" style="height:333pt;width:708.75pt;" filled="f" o:preferrelative="t" stroked="f" coordsize="21600,21600">
            <v:path/>
            <v:fill on="f" focussize="0,0"/>
            <v:stroke on="f" joinstyle="miter"/>
            <v:imagedata r:id="rId13" o:title=""/>
            <o:lock v:ext="edit" aspectratio="t"/>
            <w10:wrap type="none"/>
            <w10:anchorlock/>
          </v:shape>
        </w:pict>
      </w:r>
    </w:p>
    <w:p>
      <w:pPr>
        <w:rPr>
          <w:rFonts w:cs="Times New Roman"/>
          <w:sz w:val="24"/>
          <w:szCs w:val="24"/>
        </w:rPr>
      </w:pPr>
      <w:r>
        <w:rPr>
          <w:rFonts w:hint="eastAsia" w:cs="宋体"/>
          <w:sz w:val="24"/>
          <w:szCs w:val="24"/>
        </w:rPr>
        <w:t>说明：</w:t>
      </w:r>
      <w:r>
        <w:rPr>
          <w:rFonts w:hint="eastAsia" w:ascii="宋体" w:hAnsi="宋体" w:cs="宋体"/>
          <w:sz w:val="24"/>
          <w:szCs w:val="24"/>
        </w:rPr>
        <w:t>河北省煤田地质局水文地质队</w:t>
      </w:r>
      <w:r>
        <w:rPr>
          <w:rFonts w:ascii="宋体" w:hAnsi="宋体" w:cs="宋体"/>
          <w:sz w:val="24"/>
          <w:szCs w:val="24"/>
        </w:rPr>
        <w:t>2017</w:t>
      </w:r>
      <w:r>
        <w:rPr>
          <w:rFonts w:hint="eastAsia" w:ascii="宋体" w:hAnsi="宋体" w:cs="宋体"/>
          <w:sz w:val="24"/>
          <w:szCs w:val="24"/>
        </w:rPr>
        <w:t>年财政拨款未安排“三公经费”支出。</w:t>
      </w:r>
    </w:p>
    <w:p>
      <w:pPr>
        <w:rPr>
          <w:rFonts w:cs="Times New Roman"/>
        </w:rPr>
      </w:pPr>
      <w:r>
        <w:rPr>
          <w:rFonts w:hint="eastAsia" w:cs="宋体"/>
        </w:rPr>
        <w:t>说明</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sectPr>
          <w:pgSz w:w="16838" w:h="11906" w:orient="landscape"/>
          <w:pgMar w:top="720" w:right="720" w:bottom="720" w:left="720" w:header="851" w:footer="992" w:gutter="0"/>
          <w:cols w:space="425" w:num="1"/>
          <w:docGrid w:linePitch="312" w:charSpace="0"/>
        </w:sectPr>
      </w:pPr>
      <w:r>
        <w:pict>
          <v:shape id="_x0000_s1036" o:spid="_x0000_s1036" o:spt="202" type="#_x0000_t202" style="position:absolute;left:0pt;margin-left:759pt;margin-top:21.8pt;height:22.45pt;width:28.5pt;z-index:251657216;mso-width-relative:page;mso-height-relative:page;" stroked="f" coordsize="21600,21600">
            <v:path/>
            <v:fill focussize="0,0"/>
            <v:stroke on="f" joinstyle="miter"/>
            <v:imagedata o:title=""/>
            <o:lock v:ext="edit"/>
            <v:textbox>
              <w:txbxContent>
                <w:p>
                  <w:r>
                    <w:t>100</w:t>
                  </w:r>
                </w:p>
              </w:txbxContent>
            </v:textbox>
          </v:shape>
        </w:pict>
      </w:r>
    </w:p>
    <w:p>
      <w:pPr>
        <w:pStyle w:val="15"/>
        <w:spacing w:line="500" w:lineRule="exact"/>
        <w:ind w:firstLine="0" w:firstLineChars="0"/>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第三部分</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省煤田地质局水文地质队</w:t>
      </w: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年政府采预算情况</w:t>
      </w:r>
    </w:p>
    <w:p>
      <w:pPr>
        <w:jc w:val="center"/>
        <w:outlineLvl w:val="0"/>
        <w:rPr>
          <w:rFonts w:ascii="方正小标宋_GBK" w:eastAsia="方正小标宋_GBK" w:cs="Times New Roman"/>
          <w:sz w:val="32"/>
          <w:szCs w:val="32"/>
        </w:rPr>
      </w:pPr>
      <w:bookmarkStart w:id="3" w:name="_Toc471234078"/>
      <w:r>
        <w:rPr>
          <w:rFonts w:hint="eastAsia" w:ascii="方正小标宋_GBK" w:eastAsia="方正小标宋_GBK" w:cs="方正小标宋_GBK"/>
          <w:sz w:val="32"/>
          <w:szCs w:val="32"/>
        </w:rPr>
        <w:t>部门政府采购预算</w:t>
      </w:r>
      <w:bookmarkEnd w:id="3"/>
    </w:p>
    <w:tbl>
      <w:tblPr>
        <w:tblStyle w:val="12"/>
        <w:tblW w:w="1535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01"/>
        <w:gridCol w:w="1093"/>
        <w:gridCol w:w="897"/>
        <w:gridCol w:w="1597"/>
        <w:gridCol w:w="897"/>
        <w:gridCol w:w="897"/>
        <w:gridCol w:w="918"/>
        <w:gridCol w:w="1007"/>
        <w:gridCol w:w="1007"/>
        <w:gridCol w:w="897"/>
        <w:gridCol w:w="897"/>
        <w:gridCol w:w="897"/>
        <w:gridCol w:w="1007"/>
        <w:gridCol w:w="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800"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343</w:t>
            </w:r>
            <w:r>
              <w:rPr>
                <w:rFonts w:hint="eastAsia" w:ascii="方正小标宋_GBK" w:eastAsia="方正小标宋_GBK" w:cs="方正小标宋_GBK"/>
                <w:sz w:val="24"/>
                <w:szCs w:val="24"/>
              </w:rPr>
              <w:t>河北省煤田地质局水文地质队</w:t>
            </w:r>
          </w:p>
        </w:tc>
        <w:tc>
          <w:tcPr>
            <w:tcW w:w="6557"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3594" w:type="dxa"/>
            <w:gridSpan w:val="2"/>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政府采购项目来源</w:t>
            </w:r>
          </w:p>
        </w:tc>
        <w:tc>
          <w:tcPr>
            <w:tcW w:w="89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采购物品名称</w:t>
            </w:r>
          </w:p>
        </w:tc>
        <w:tc>
          <w:tcPr>
            <w:tcW w:w="159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政府采购目录序号</w:t>
            </w:r>
          </w:p>
        </w:tc>
        <w:tc>
          <w:tcPr>
            <w:tcW w:w="89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r>
              <w:rPr>
                <w:rFonts w:ascii="方正书宋_GBK" w:eastAsia="方正书宋_GBK" w:cs="方正书宋_GBK"/>
                <w:b/>
                <w:bCs/>
              </w:rPr>
              <w:t xml:space="preserve">  </w:t>
            </w:r>
            <w:r>
              <w:rPr>
                <w:rFonts w:hint="eastAsia" w:ascii="方正书宋_GBK" w:eastAsia="方正书宋_GBK" w:cs="方正书宋_GBK"/>
                <w:b/>
                <w:bCs/>
              </w:rPr>
              <w:t>单位</w:t>
            </w:r>
          </w:p>
        </w:tc>
        <w:tc>
          <w:tcPr>
            <w:tcW w:w="89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数量</w:t>
            </w:r>
          </w:p>
        </w:tc>
        <w:tc>
          <w:tcPr>
            <w:tcW w:w="918"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单价</w:t>
            </w:r>
          </w:p>
        </w:tc>
        <w:tc>
          <w:tcPr>
            <w:tcW w:w="6557" w:type="dxa"/>
            <w:gridSpan w:val="7"/>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50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项目名称</w:t>
            </w:r>
          </w:p>
        </w:tc>
        <w:tc>
          <w:tcPr>
            <w:tcW w:w="1093"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预算资金</w:t>
            </w:r>
          </w:p>
        </w:tc>
        <w:tc>
          <w:tcPr>
            <w:tcW w:w="897" w:type="dxa"/>
            <w:vMerge w:val="continue"/>
            <w:vAlign w:val="center"/>
          </w:tcPr>
          <w:p>
            <w:pPr>
              <w:spacing w:line="300" w:lineRule="exact"/>
              <w:jc w:val="left"/>
              <w:outlineLvl w:val="0"/>
              <w:rPr>
                <w:rFonts w:cs="Times New Roman"/>
              </w:rPr>
            </w:pPr>
          </w:p>
        </w:tc>
        <w:tc>
          <w:tcPr>
            <w:tcW w:w="1597" w:type="dxa"/>
            <w:vMerge w:val="continue"/>
            <w:vAlign w:val="center"/>
          </w:tcPr>
          <w:p>
            <w:pPr>
              <w:spacing w:line="300" w:lineRule="exact"/>
              <w:jc w:val="left"/>
              <w:outlineLvl w:val="0"/>
              <w:rPr>
                <w:rFonts w:cs="Times New Roman"/>
              </w:rPr>
            </w:pPr>
          </w:p>
        </w:tc>
        <w:tc>
          <w:tcPr>
            <w:tcW w:w="897" w:type="dxa"/>
            <w:vMerge w:val="continue"/>
            <w:vAlign w:val="center"/>
          </w:tcPr>
          <w:p>
            <w:pPr>
              <w:spacing w:line="300" w:lineRule="exact"/>
              <w:jc w:val="left"/>
              <w:outlineLvl w:val="0"/>
              <w:rPr>
                <w:rFonts w:cs="Times New Roman"/>
              </w:rPr>
            </w:pPr>
          </w:p>
        </w:tc>
        <w:tc>
          <w:tcPr>
            <w:tcW w:w="897" w:type="dxa"/>
            <w:vMerge w:val="continue"/>
            <w:vAlign w:val="center"/>
          </w:tcPr>
          <w:p>
            <w:pPr>
              <w:spacing w:line="300" w:lineRule="exact"/>
              <w:jc w:val="left"/>
              <w:outlineLvl w:val="0"/>
              <w:rPr>
                <w:rFonts w:cs="Times New Roman"/>
              </w:rPr>
            </w:pPr>
          </w:p>
        </w:tc>
        <w:tc>
          <w:tcPr>
            <w:tcW w:w="918" w:type="dxa"/>
            <w:vMerge w:val="continue"/>
            <w:vAlign w:val="center"/>
          </w:tcPr>
          <w:p>
            <w:pPr>
              <w:spacing w:line="300" w:lineRule="exact"/>
              <w:jc w:val="left"/>
              <w:outlineLvl w:val="0"/>
              <w:rPr>
                <w:rFonts w:cs="Times New Roman"/>
              </w:rPr>
            </w:pPr>
          </w:p>
        </w:tc>
        <w:tc>
          <w:tcPr>
            <w:tcW w:w="100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总计</w:t>
            </w:r>
          </w:p>
        </w:tc>
        <w:tc>
          <w:tcPr>
            <w:tcW w:w="4705" w:type="dxa"/>
            <w:gridSpan w:val="5"/>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当年部门预算安排资金</w:t>
            </w:r>
          </w:p>
        </w:tc>
        <w:tc>
          <w:tcPr>
            <w:tcW w:w="845"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501" w:type="dxa"/>
            <w:vMerge w:val="continue"/>
            <w:vAlign w:val="center"/>
          </w:tcPr>
          <w:p>
            <w:pPr>
              <w:spacing w:line="300" w:lineRule="exact"/>
              <w:jc w:val="left"/>
              <w:outlineLvl w:val="0"/>
              <w:rPr>
                <w:rFonts w:cs="Times New Roman"/>
              </w:rPr>
            </w:pPr>
          </w:p>
        </w:tc>
        <w:tc>
          <w:tcPr>
            <w:tcW w:w="1093" w:type="dxa"/>
            <w:vMerge w:val="continue"/>
            <w:vAlign w:val="center"/>
          </w:tcPr>
          <w:p>
            <w:pPr>
              <w:spacing w:line="300" w:lineRule="exact"/>
              <w:jc w:val="left"/>
              <w:outlineLvl w:val="0"/>
              <w:rPr>
                <w:rFonts w:cs="Times New Roman"/>
              </w:rPr>
            </w:pPr>
          </w:p>
        </w:tc>
        <w:tc>
          <w:tcPr>
            <w:tcW w:w="897" w:type="dxa"/>
            <w:vMerge w:val="continue"/>
            <w:vAlign w:val="center"/>
          </w:tcPr>
          <w:p>
            <w:pPr>
              <w:spacing w:line="300" w:lineRule="exact"/>
              <w:jc w:val="left"/>
              <w:outlineLvl w:val="0"/>
              <w:rPr>
                <w:rFonts w:cs="Times New Roman"/>
              </w:rPr>
            </w:pPr>
          </w:p>
        </w:tc>
        <w:tc>
          <w:tcPr>
            <w:tcW w:w="1597" w:type="dxa"/>
            <w:vMerge w:val="continue"/>
            <w:vAlign w:val="center"/>
          </w:tcPr>
          <w:p>
            <w:pPr>
              <w:spacing w:line="300" w:lineRule="exact"/>
              <w:jc w:val="left"/>
              <w:outlineLvl w:val="0"/>
              <w:rPr>
                <w:rFonts w:cs="Times New Roman"/>
              </w:rPr>
            </w:pPr>
          </w:p>
        </w:tc>
        <w:tc>
          <w:tcPr>
            <w:tcW w:w="897" w:type="dxa"/>
            <w:vMerge w:val="continue"/>
            <w:vAlign w:val="center"/>
          </w:tcPr>
          <w:p>
            <w:pPr>
              <w:spacing w:line="300" w:lineRule="exact"/>
              <w:jc w:val="left"/>
              <w:outlineLvl w:val="0"/>
              <w:rPr>
                <w:rFonts w:cs="Times New Roman"/>
              </w:rPr>
            </w:pPr>
          </w:p>
        </w:tc>
        <w:tc>
          <w:tcPr>
            <w:tcW w:w="897" w:type="dxa"/>
            <w:vMerge w:val="continue"/>
            <w:vAlign w:val="center"/>
          </w:tcPr>
          <w:p>
            <w:pPr>
              <w:spacing w:line="300" w:lineRule="exact"/>
              <w:jc w:val="left"/>
              <w:outlineLvl w:val="0"/>
              <w:rPr>
                <w:rFonts w:cs="Times New Roman"/>
              </w:rPr>
            </w:pPr>
          </w:p>
        </w:tc>
        <w:tc>
          <w:tcPr>
            <w:tcW w:w="918" w:type="dxa"/>
            <w:vMerge w:val="continue"/>
            <w:vAlign w:val="center"/>
          </w:tcPr>
          <w:p>
            <w:pPr>
              <w:spacing w:line="300" w:lineRule="exact"/>
              <w:jc w:val="left"/>
              <w:outlineLvl w:val="0"/>
              <w:rPr>
                <w:rFonts w:cs="Times New Roman"/>
              </w:rPr>
            </w:pPr>
          </w:p>
        </w:tc>
        <w:tc>
          <w:tcPr>
            <w:tcW w:w="1007" w:type="dxa"/>
            <w:vMerge w:val="continue"/>
            <w:vAlign w:val="center"/>
          </w:tcPr>
          <w:p>
            <w:pPr>
              <w:spacing w:line="300" w:lineRule="exact"/>
              <w:jc w:val="left"/>
              <w:outlineLvl w:val="0"/>
              <w:rPr>
                <w:rFonts w:cs="Times New Roman"/>
              </w:rPr>
            </w:pPr>
          </w:p>
        </w:tc>
        <w:tc>
          <w:tcPr>
            <w:tcW w:w="100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合计</w:t>
            </w:r>
          </w:p>
        </w:tc>
        <w:tc>
          <w:tcPr>
            <w:tcW w:w="89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一般公共预算拨款</w:t>
            </w:r>
          </w:p>
        </w:tc>
        <w:tc>
          <w:tcPr>
            <w:tcW w:w="89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基金预算拨款</w:t>
            </w:r>
          </w:p>
        </w:tc>
        <w:tc>
          <w:tcPr>
            <w:tcW w:w="89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财政专户核拨</w:t>
            </w:r>
          </w:p>
        </w:tc>
        <w:tc>
          <w:tcPr>
            <w:tcW w:w="100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其他来源收入</w:t>
            </w:r>
          </w:p>
        </w:tc>
        <w:tc>
          <w:tcPr>
            <w:tcW w:w="845" w:type="dxa"/>
            <w:vMerge w:val="continue"/>
            <w:vAlign w:val="center"/>
          </w:tcPr>
          <w:p>
            <w:pPr>
              <w:spacing w:line="300" w:lineRule="exact"/>
              <w:jc w:val="left"/>
              <w:outlineLvl w:val="0"/>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合</w:t>
            </w:r>
            <w:r>
              <w:rPr>
                <w:rFonts w:ascii="方正书宋_GBK" w:eastAsia="方正书宋_GBK" w:cs="方正书宋_GBK"/>
                <w:b/>
                <w:bCs/>
              </w:rPr>
              <w:t xml:space="preserve">  </w:t>
            </w:r>
            <w:r>
              <w:rPr>
                <w:rFonts w:hint="eastAsia" w:ascii="方正书宋_GBK" w:eastAsia="方正书宋_GBK" w:cs="方正书宋_GBK"/>
                <w:b/>
                <w:bCs/>
              </w:rPr>
              <w:t>计</w:t>
            </w:r>
          </w:p>
        </w:tc>
        <w:tc>
          <w:tcPr>
            <w:tcW w:w="1093" w:type="dxa"/>
            <w:vAlign w:val="center"/>
          </w:tcPr>
          <w:p>
            <w:pPr>
              <w:spacing w:line="300" w:lineRule="exact"/>
              <w:jc w:val="right"/>
              <w:rPr>
                <w:rFonts w:ascii="方正书宋_GBK" w:eastAsia="方正书宋_GBK" w:cs="Times New Roman"/>
                <w:b/>
                <w:bCs/>
              </w:rPr>
            </w:pPr>
          </w:p>
        </w:tc>
        <w:tc>
          <w:tcPr>
            <w:tcW w:w="897" w:type="dxa"/>
            <w:vAlign w:val="center"/>
          </w:tcPr>
          <w:p>
            <w:pPr>
              <w:spacing w:line="300" w:lineRule="exact"/>
              <w:jc w:val="left"/>
              <w:rPr>
                <w:rFonts w:ascii="方正书宋_GBK" w:eastAsia="方正书宋_GBK" w:cs="Times New Roman"/>
                <w:b/>
                <w:bCs/>
              </w:rPr>
            </w:pPr>
          </w:p>
        </w:tc>
        <w:tc>
          <w:tcPr>
            <w:tcW w:w="1597" w:type="dxa"/>
            <w:vAlign w:val="center"/>
          </w:tcPr>
          <w:p>
            <w:pPr>
              <w:spacing w:line="300" w:lineRule="exact"/>
              <w:jc w:val="left"/>
              <w:rPr>
                <w:rFonts w:ascii="方正书宋_GBK" w:eastAsia="方正书宋_GBK" w:cs="Times New Roman"/>
                <w:b/>
                <w:bCs/>
              </w:rPr>
            </w:pPr>
          </w:p>
        </w:tc>
        <w:tc>
          <w:tcPr>
            <w:tcW w:w="897" w:type="dxa"/>
            <w:vAlign w:val="center"/>
          </w:tcPr>
          <w:p>
            <w:pPr>
              <w:spacing w:line="300" w:lineRule="exact"/>
              <w:jc w:val="left"/>
              <w:rPr>
                <w:rFonts w:ascii="方正书宋_GBK" w:eastAsia="方正书宋_GBK" w:cs="Times New Roman"/>
                <w:b/>
                <w:bCs/>
              </w:rPr>
            </w:pPr>
          </w:p>
        </w:tc>
        <w:tc>
          <w:tcPr>
            <w:tcW w:w="897" w:type="dxa"/>
            <w:vAlign w:val="center"/>
          </w:tcPr>
          <w:p>
            <w:pPr>
              <w:spacing w:line="300" w:lineRule="exact"/>
              <w:jc w:val="right"/>
              <w:rPr>
                <w:rFonts w:ascii="方正书宋_GBK" w:eastAsia="方正书宋_GBK" w:cs="Times New Roman"/>
                <w:b/>
                <w:bCs/>
              </w:rPr>
            </w:pPr>
          </w:p>
        </w:tc>
        <w:tc>
          <w:tcPr>
            <w:tcW w:w="918" w:type="dxa"/>
            <w:vAlign w:val="center"/>
          </w:tcPr>
          <w:p>
            <w:pPr>
              <w:spacing w:line="300" w:lineRule="exact"/>
              <w:jc w:val="right"/>
              <w:rPr>
                <w:rFonts w:ascii="方正书宋_GBK" w:eastAsia="方正书宋_GBK" w:cs="Times New Roman"/>
                <w:b/>
                <w:bCs/>
              </w:rPr>
            </w:pPr>
          </w:p>
        </w:tc>
        <w:tc>
          <w:tcPr>
            <w:tcW w:w="1007"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392.92</w:t>
            </w:r>
          </w:p>
        </w:tc>
        <w:tc>
          <w:tcPr>
            <w:tcW w:w="1007"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392.92</w:t>
            </w:r>
          </w:p>
        </w:tc>
        <w:tc>
          <w:tcPr>
            <w:tcW w:w="897" w:type="dxa"/>
            <w:vAlign w:val="center"/>
          </w:tcPr>
          <w:p>
            <w:pPr>
              <w:spacing w:line="300" w:lineRule="exact"/>
              <w:jc w:val="right"/>
              <w:rPr>
                <w:rFonts w:ascii="方正书宋_GBK" w:eastAsia="方正书宋_GBK" w:cs="方正书宋_GBK"/>
                <w:b/>
                <w:bCs/>
              </w:rPr>
            </w:pPr>
          </w:p>
        </w:tc>
        <w:tc>
          <w:tcPr>
            <w:tcW w:w="897" w:type="dxa"/>
            <w:vAlign w:val="center"/>
          </w:tcPr>
          <w:p>
            <w:pPr>
              <w:spacing w:line="300" w:lineRule="exact"/>
              <w:jc w:val="right"/>
              <w:rPr>
                <w:rFonts w:ascii="方正书宋_GBK" w:eastAsia="方正书宋_GBK" w:cs="方正书宋_GBK"/>
                <w:b/>
                <w:bCs/>
              </w:rPr>
            </w:pPr>
          </w:p>
        </w:tc>
        <w:tc>
          <w:tcPr>
            <w:tcW w:w="897" w:type="dxa"/>
            <w:vAlign w:val="center"/>
          </w:tcPr>
          <w:p>
            <w:pPr>
              <w:spacing w:line="300" w:lineRule="exact"/>
              <w:jc w:val="right"/>
              <w:rPr>
                <w:rFonts w:ascii="方正书宋_GBK" w:eastAsia="方正书宋_GBK" w:cs="方正书宋_GBK"/>
                <w:b/>
                <w:bCs/>
              </w:rPr>
            </w:pPr>
          </w:p>
        </w:tc>
        <w:tc>
          <w:tcPr>
            <w:tcW w:w="1007" w:type="dxa"/>
            <w:vAlign w:val="center"/>
          </w:tcPr>
          <w:p>
            <w:pPr>
              <w:spacing w:line="300" w:lineRule="exact"/>
              <w:jc w:val="right"/>
              <w:rPr>
                <w:rFonts w:ascii="方正书宋_GBK" w:eastAsia="方正书宋_GBK" w:cs="方正书宋_GBK"/>
                <w:b/>
                <w:bCs/>
              </w:rPr>
            </w:pPr>
            <w:r>
              <w:rPr>
                <w:rFonts w:ascii="方正书宋_GBK" w:eastAsia="方正书宋_GBK" w:cs="方正书宋_GBK"/>
                <w:b/>
                <w:bCs/>
              </w:rPr>
              <w:t>392.92</w:t>
            </w:r>
          </w:p>
        </w:tc>
        <w:tc>
          <w:tcPr>
            <w:tcW w:w="845" w:type="dxa"/>
            <w:vAlign w:val="center"/>
          </w:tcPr>
          <w:p>
            <w:pPr>
              <w:spacing w:line="300" w:lineRule="exact"/>
              <w:jc w:val="right"/>
              <w:rPr>
                <w:rFonts w:ascii="方正书宋_GBK" w:eastAsia="方正书宋_GBK" w:cs="方正书宋_GBK"/>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9</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0.48</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4.32</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4.32</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4.32</w:t>
            </w:r>
          </w:p>
        </w:tc>
        <w:tc>
          <w:tcPr>
            <w:tcW w:w="845"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2</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0.36</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0.72</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0.72</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0.72</w:t>
            </w:r>
          </w:p>
        </w:tc>
        <w:tc>
          <w:tcPr>
            <w:tcW w:w="845" w:type="dxa"/>
            <w:vAlign w:val="center"/>
          </w:tcPr>
          <w:p>
            <w:pPr>
              <w:spacing w:line="300" w:lineRule="exact"/>
              <w:jc w:val="right"/>
              <w:rPr>
                <w:rFonts w:ascii="方正书宋_GBK" w:eastAsia="方正书宋_GBK" w:cs="Times New Roman"/>
              </w:rPr>
            </w:pPr>
            <w:r>
              <w:pict>
                <v:shape id="_x0000_s1037" o:spid="_x0000_s1037" o:spt="202" type="#_x0000_t202" style="position:absolute;left:0pt;margin-left:1.3pt;margin-top:45.95pt;height:22.45pt;width:28.5pt;z-index:251658240;mso-width-relative:page;mso-height-relative:page;" stroked="f" coordsize="21600,21600">
                  <v:path/>
                  <v:fill focussize="0,0"/>
                  <v:stroke on="f" joinstyle="miter"/>
                  <v:imagedata o:title=""/>
                  <o:lock v:ext="edit"/>
                  <v:textbox>
                    <w:txbxContent>
                      <w:p>
                        <w:pPr>
                          <w:rPr>
                            <w:rFonts w:cs="Times New Roman"/>
                          </w:rPr>
                        </w:pPr>
                      </w:p>
                    </w:txbxContent>
                  </v:textbox>
                </v:shape>
              </w:pic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打印设备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2</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0.23</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0.46</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0.46</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0.46</w:t>
            </w:r>
          </w:p>
        </w:tc>
        <w:tc>
          <w:tcPr>
            <w:tcW w:w="845"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计算机设备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A020101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7</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0.46</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3.22</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3.22</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3.22</w:t>
            </w:r>
          </w:p>
        </w:tc>
        <w:tc>
          <w:tcPr>
            <w:tcW w:w="845"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扫描仪</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A0201060901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2</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0.21</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0.42</w:t>
            </w:r>
          </w:p>
        </w:tc>
        <w:tc>
          <w:tcPr>
            <w:tcW w:w="845" w:type="dxa"/>
            <w:vAlign w:val="center"/>
          </w:tcPr>
          <w:p>
            <w:pPr>
              <w:rPr>
                <w:rFonts w:cs="Times New Roman"/>
              </w:rPr>
            </w:pPr>
          </w:p>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探矿、采矿、选矿和造块设备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A0301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吨</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76</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1.30</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98.80</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98.80</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98.80</w:t>
            </w:r>
          </w:p>
        </w:tc>
        <w:tc>
          <w:tcPr>
            <w:tcW w:w="845"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探矿、采矿、选矿和造块设备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A0301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套</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280.00</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280.00</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280.00</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280.00</w:t>
            </w:r>
          </w:p>
        </w:tc>
        <w:tc>
          <w:tcPr>
            <w:tcW w:w="845" w:type="dxa"/>
            <w:vAlign w:val="center"/>
          </w:tcPr>
          <w:p>
            <w:pPr>
              <w:spacing w:line="300" w:lineRule="exact"/>
              <w:jc w:val="right"/>
              <w:rPr>
                <w:rFonts w:ascii="方正书宋_GBK" w:eastAsia="方正书宋_GBK" w:cs="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2501"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省煤田地质局水文地质队专用设备购置</w:t>
            </w:r>
          </w:p>
        </w:tc>
        <w:tc>
          <w:tcPr>
            <w:tcW w:w="1093" w:type="dxa"/>
            <w:vAlign w:val="center"/>
          </w:tcPr>
          <w:p>
            <w:pPr>
              <w:spacing w:line="300" w:lineRule="exact"/>
              <w:jc w:val="right"/>
              <w:rPr>
                <w:rFonts w:ascii="方正书宋_GBK" w:eastAsia="方正书宋_GBK" w:cs="方正书宋_GBK"/>
              </w:rPr>
            </w:pPr>
            <w:r>
              <w:rPr>
                <w:rFonts w:ascii="方正书宋_GBK" w:eastAsia="方正书宋_GBK" w:cs="方正书宋_GBK"/>
              </w:rPr>
              <w:t>392.92</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探矿、采矿、选矿和造块设备</w:t>
            </w:r>
          </w:p>
        </w:tc>
        <w:tc>
          <w:tcPr>
            <w:tcW w:w="1597" w:type="dxa"/>
            <w:vAlign w:val="center"/>
          </w:tcPr>
          <w:p>
            <w:pPr>
              <w:spacing w:line="300" w:lineRule="exact"/>
              <w:jc w:val="left"/>
              <w:rPr>
                <w:rFonts w:ascii="方正书宋_GBK" w:eastAsia="方正书宋_GBK" w:cs="方正书宋_GBK"/>
              </w:rPr>
            </w:pPr>
            <w:r>
              <w:rPr>
                <w:rFonts w:ascii="方正书宋_GBK" w:eastAsia="方正书宋_GBK" w:cs="方正书宋_GBK"/>
              </w:rPr>
              <w:t>A0301</w:t>
            </w:r>
          </w:p>
        </w:tc>
        <w:tc>
          <w:tcPr>
            <w:tcW w:w="89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台</w:t>
            </w:r>
          </w:p>
        </w:tc>
        <w:tc>
          <w:tcPr>
            <w:tcW w:w="897" w:type="dxa"/>
            <w:vAlign w:val="center"/>
          </w:tcPr>
          <w:p>
            <w:pPr>
              <w:spacing w:line="300" w:lineRule="exact"/>
              <w:jc w:val="right"/>
              <w:rPr>
                <w:rFonts w:ascii="方正书宋_GBK" w:eastAsia="方正书宋_GBK" w:cs="方正书宋_GBK"/>
              </w:rPr>
            </w:pPr>
            <w:r>
              <w:rPr>
                <w:rFonts w:ascii="方正书宋_GBK" w:eastAsia="方正书宋_GBK" w:cs="方正书宋_GBK"/>
              </w:rPr>
              <w:t>1</w:t>
            </w:r>
          </w:p>
        </w:tc>
        <w:tc>
          <w:tcPr>
            <w:tcW w:w="918" w:type="dxa"/>
            <w:vAlign w:val="center"/>
          </w:tcPr>
          <w:p>
            <w:pPr>
              <w:spacing w:line="300" w:lineRule="exact"/>
              <w:jc w:val="right"/>
              <w:rPr>
                <w:rFonts w:ascii="方正书宋_GBK" w:eastAsia="方正书宋_GBK" w:cs="方正书宋_GBK"/>
              </w:rPr>
            </w:pPr>
            <w:r>
              <w:rPr>
                <w:rFonts w:ascii="方正书宋_GBK" w:eastAsia="方正书宋_GBK" w:cs="方正书宋_GBK"/>
              </w:rPr>
              <w:t>4.98</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4.98</w:t>
            </w: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4.98</w:t>
            </w: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897" w:type="dxa"/>
            <w:vAlign w:val="center"/>
          </w:tcPr>
          <w:p>
            <w:pPr>
              <w:spacing w:line="300" w:lineRule="exact"/>
              <w:jc w:val="right"/>
              <w:rPr>
                <w:rFonts w:ascii="方正书宋_GBK" w:eastAsia="方正书宋_GBK" w:cs="方正书宋_GBK"/>
              </w:rPr>
            </w:pPr>
          </w:p>
        </w:tc>
        <w:tc>
          <w:tcPr>
            <w:tcW w:w="1007" w:type="dxa"/>
            <w:vAlign w:val="center"/>
          </w:tcPr>
          <w:p>
            <w:pPr>
              <w:spacing w:line="300" w:lineRule="exact"/>
              <w:jc w:val="right"/>
              <w:rPr>
                <w:rFonts w:ascii="方正书宋_GBK" w:eastAsia="方正书宋_GBK" w:cs="方正书宋_GBK"/>
              </w:rPr>
            </w:pPr>
            <w:r>
              <w:rPr>
                <w:rFonts w:ascii="方正书宋_GBK" w:eastAsia="方正书宋_GBK" w:cs="方正书宋_GBK"/>
              </w:rPr>
              <w:t>4.98</w:t>
            </w:r>
          </w:p>
        </w:tc>
        <w:tc>
          <w:tcPr>
            <w:tcW w:w="845" w:type="dxa"/>
            <w:vAlign w:val="center"/>
          </w:tcPr>
          <w:p>
            <w:pPr>
              <w:spacing w:line="300" w:lineRule="exact"/>
              <w:jc w:val="right"/>
              <w:rPr>
                <w:rFonts w:ascii="方正书宋_GBK" w:eastAsia="方正书宋_GBK" w:cs="方正书宋_GBK"/>
              </w:rPr>
            </w:pPr>
          </w:p>
        </w:tc>
      </w:tr>
    </w:tbl>
    <w:p>
      <w:pPr>
        <w:spacing w:line="300" w:lineRule="exact"/>
        <w:jc w:val="left"/>
        <w:outlineLvl w:val="0"/>
        <w:rPr>
          <w:rFonts w:cs="Times New Roman"/>
        </w:rPr>
        <w:sectPr>
          <w:pgSz w:w="16839" w:h="11907" w:orient="landscape"/>
          <w:pgMar w:top="1361" w:right="1020" w:bottom="1361" w:left="1020" w:header="851" w:footer="992" w:gutter="0"/>
          <w:cols w:space="425" w:num="1"/>
          <w:docGrid w:type="lines" w:linePitch="312" w:charSpace="0"/>
        </w:sectPr>
      </w:pPr>
      <w:r>
        <w:pict>
          <v:shape id="_x0000_s1038" o:spid="_x0000_s1038" o:spt="202" type="#_x0000_t202" style="position:absolute;left:0pt;margin-left:723.95pt;margin-top:283.7pt;height:22.45pt;width:28.5pt;z-index:251659264;mso-width-relative:page;mso-height-relative:page;" stroked="f" coordsize="21600,21600">
            <v:path/>
            <v:fill focussize="0,0"/>
            <v:stroke on="f" joinstyle="miter"/>
            <v:imagedata o:title=""/>
            <o:lock v:ext="edit"/>
            <v:textbox>
              <w:txbxContent>
                <w:p>
                  <w:r>
                    <w:t>25</w:t>
                  </w:r>
                </w:p>
              </w:txbxContent>
            </v:textbox>
          </v:shape>
        </w:pict>
      </w:r>
    </w:p>
    <w:p>
      <w:pPr>
        <w:pStyle w:val="15"/>
        <w:spacing w:line="500" w:lineRule="exact"/>
        <w:ind w:firstLine="0" w:firstLineChars="0"/>
        <w:jc w:val="left"/>
        <w:rPr>
          <w:rFonts w:ascii="华文中宋" w:hAnsi="华文中宋" w:eastAsia="华文中宋" w:cs="Times New Roman"/>
          <w:b/>
          <w:bCs/>
          <w:sz w:val="44"/>
          <w:szCs w:val="44"/>
        </w:rPr>
      </w:pPr>
    </w:p>
    <w:p>
      <w:pPr>
        <w:pStyle w:val="15"/>
        <w:spacing w:line="500" w:lineRule="exact"/>
        <w:ind w:firstLine="0" w:firstLineChars="0"/>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第四部分</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省煤田地质局水文地质队国有资产信息情况</w:t>
      </w:r>
    </w:p>
    <w:p>
      <w:pPr>
        <w:widowControl/>
        <w:ind w:firstLine="640" w:firstLineChars="200"/>
        <w:rPr>
          <w:rFonts w:ascii="Times New Roman" w:hAnsi="Times New Roman" w:eastAsia="方正仿宋_GBK" w:cs="Times New Roman"/>
          <w:sz w:val="32"/>
          <w:szCs w:val="32"/>
        </w:rPr>
      </w:pPr>
    </w:p>
    <w:p>
      <w:pPr>
        <w:widowControl/>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我队上年末资产总数</w:t>
      </w:r>
      <w:r>
        <w:rPr>
          <w:rFonts w:ascii="Times New Roman" w:hAnsi="Times New Roman" w:eastAsia="方正仿宋_GBK" w:cs="Times New Roman"/>
          <w:sz w:val="32"/>
          <w:szCs w:val="32"/>
        </w:rPr>
        <w:t>16,302.49</w:t>
      </w:r>
      <w:r>
        <w:rPr>
          <w:rFonts w:hint="eastAsia" w:ascii="Times New Roman" w:hAnsi="Times New Roman" w:eastAsia="方正仿宋_GBK" w:cs="方正仿宋_GBK"/>
          <w:sz w:val="32"/>
          <w:szCs w:val="32"/>
        </w:rPr>
        <w:t>万元，其中流动资产</w:t>
      </w:r>
      <w:r>
        <w:rPr>
          <w:rFonts w:ascii="Times New Roman" w:hAnsi="Times New Roman" w:eastAsia="方正仿宋_GBK" w:cs="Times New Roman"/>
          <w:sz w:val="32"/>
          <w:szCs w:val="32"/>
        </w:rPr>
        <w:t>3,585.21</w:t>
      </w:r>
      <w:r>
        <w:rPr>
          <w:rFonts w:hint="eastAsia" w:ascii="Times New Roman" w:hAnsi="Times New Roman" w:eastAsia="方正仿宋_GBK" w:cs="方正仿宋_GBK"/>
          <w:sz w:val="32"/>
          <w:szCs w:val="32"/>
        </w:rPr>
        <w:t>万元、固定资产</w:t>
      </w:r>
      <w:r>
        <w:rPr>
          <w:rFonts w:ascii="Times New Roman" w:hAnsi="Times New Roman" w:eastAsia="方正仿宋_GBK" w:cs="Times New Roman"/>
          <w:sz w:val="32"/>
          <w:szCs w:val="32"/>
        </w:rPr>
        <w:t>13,146.90</w:t>
      </w:r>
      <w:r>
        <w:rPr>
          <w:rFonts w:hint="eastAsia" w:ascii="Times New Roman" w:hAnsi="Times New Roman" w:eastAsia="方正仿宋_GBK" w:cs="方正仿宋_GBK"/>
          <w:sz w:val="32"/>
          <w:szCs w:val="32"/>
        </w:rPr>
        <w:t>万元、无形资产</w:t>
      </w:r>
      <w:r>
        <w:rPr>
          <w:rFonts w:ascii="Times New Roman" w:hAnsi="Times New Roman" w:eastAsia="方正仿宋_GBK" w:cs="Times New Roman"/>
          <w:sz w:val="32"/>
          <w:szCs w:val="32"/>
        </w:rPr>
        <w:t>1118.84</w:t>
      </w:r>
      <w:r>
        <w:rPr>
          <w:rFonts w:hint="eastAsia" w:ascii="Times New Roman" w:hAnsi="Times New Roman" w:eastAsia="方正仿宋_GBK" w:cs="方正仿宋_GBK"/>
          <w:sz w:val="32"/>
          <w:szCs w:val="32"/>
        </w:rPr>
        <w:t>万元。本年度拟购置设备中，单价</w:t>
      </w:r>
      <w:r>
        <w:rPr>
          <w:rFonts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万元以上专用设备</w:t>
      </w:r>
      <w:r>
        <w:rPr>
          <w:rFonts w:ascii="Times New Roman" w:hAnsi="Times New Roman" w:eastAsia="方正仿宋_GBK" w:cs="Times New Roman"/>
          <w:sz w:val="32"/>
          <w:szCs w:val="32"/>
        </w:rPr>
        <w:t>2</w:t>
      </w:r>
      <w:r>
        <w:rPr>
          <w:rFonts w:hint="eastAsia" w:ascii="Times New Roman" w:hAnsi="Times New Roman" w:eastAsia="方正仿宋_GBK" w:cs="方正仿宋_GBK"/>
          <w:sz w:val="32"/>
          <w:szCs w:val="32"/>
        </w:rPr>
        <w:t>台套（预算</w:t>
      </w:r>
      <w:r>
        <w:rPr>
          <w:rFonts w:ascii="Times New Roman" w:hAnsi="Times New Roman" w:eastAsia="方正仿宋_GBK" w:cs="Times New Roman"/>
          <w:sz w:val="32"/>
          <w:szCs w:val="32"/>
        </w:rPr>
        <w:t>378.80</w:t>
      </w:r>
      <w:r>
        <w:rPr>
          <w:rFonts w:hint="eastAsia" w:ascii="Times New Roman" w:hAnsi="Times New Roman" w:eastAsia="方正仿宋_GBK" w:cs="方正仿宋_GBK"/>
          <w:sz w:val="32"/>
          <w:szCs w:val="32"/>
        </w:rPr>
        <w:t>万元），其他固定资产共计</w:t>
      </w:r>
      <w:r>
        <w:rPr>
          <w:rFonts w:ascii="Times New Roman" w:hAnsi="Times New Roman" w:eastAsia="方正仿宋_GBK" w:cs="Times New Roman"/>
          <w:sz w:val="32"/>
          <w:szCs w:val="32"/>
        </w:rPr>
        <w:t>14.12</w:t>
      </w:r>
      <w:r>
        <w:rPr>
          <w:rFonts w:hint="eastAsia" w:ascii="Times New Roman" w:hAnsi="Times New Roman" w:eastAsia="方正仿宋_GBK" w:cs="方正仿宋_GBK"/>
          <w:sz w:val="32"/>
          <w:szCs w:val="32"/>
        </w:rPr>
        <w:t>万元。上述资产购置全列入了政府采购预算。</w:t>
      </w:r>
    </w:p>
    <w:tbl>
      <w:tblPr>
        <w:tblStyle w:val="12"/>
        <w:tblW w:w="8471" w:type="dxa"/>
        <w:tblInd w:w="-106" w:type="dxa"/>
        <w:tblLayout w:type="fixed"/>
        <w:tblCellMar>
          <w:top w:w="0" w:type="dxa"/>
          <w:left w:w="108" w:type="dxa"/>
          <w:bottom w:w="0" w:type="dxa"/>
          <w:right w:w="108" w:type="dxa"/>
        </w:tblCellMar>
      </w:tblPr>
      <w:tblGrid>
        <w:gridCol w:w="3754"/>
        <w:gridCol w:w="1316"/>
        <w:gridCol w:w="3401"/>
      </w:tblGrid>
      <w:tr>
        <w:tblPrEx>
          <w:tblLayout w:type="fixed"/>
          <w:tblCellMar>
            <w:top w:w="0" w:type="dxa"/>
            <w:left w:w="108" w:type="dxa"/>
            <w:bottom w:w="0" w:type="dxa"/>
            <w:right w:w="108" w:type="dxa"/>
          </w:tblCellMar>
        </w:tblPrEx>
        <w:trPr>
          <w:trHeight w:val="705" w:hRule="atLeast"/>
        </w:trPr>
        <w:tc>
          <w:tcPr>
            <w:tcW w:w="8471" w:type="dxa"/>
            <w:gridSpan w:val="3"/>
            <w:tcBorders>
              <w:top w:val="nil"/>
              <w:left w:val="nil"/>
              <w:bottom w:val="nil"/>
              <w:right w:val="nil"/>
            </w:tcBorders>
            <w:vAlign w:val="center"/>
          </w:tcPr>
          <w:p>
            <w:pPr>
              <w:widowControl/>
              <w:jc w:val="center"/>
              <w:rPr>
                <w:rFonts w:ascii="宋体" w:cs="Times New Roman"/>
                <w:b/>
                <w:bCs/>
                <w:kern w:val="0"/>
                <w:sz w:val="32"/>
                <w:szCs w:val="32"/>
              </w:rPr>
            </w:pPr>
            <w:r>
              <w:rPr>
                <w:rFonts w:hint="eastAsia" w:ascii="宋体" w:hAnsi="宋体" w:cs="宋体"/>
                <w:b/>
                <w:bCs/>
                <w:kern w:val="0"/>
                <w:sz w:val="32"/>
                <w:szCs w:val="32"/>
              </w:rPr>
              <w:t>河北省事业单位固定资产占用情况表</w:t>
            </w:r>
          </w:p>
        </w:tc>
      </w:tr>
      <w:tr>
        <w:tblPrEx>
          <w:tblLayout w:type="fixed"/>
          <w:tblCellMar>
            <w:top w:w="0" w:type="dxa"/>
            <w:left w:w="108" w:type="dxa"/>
            <w:bottom w:w="0" w:type="dxa"/>
            <w:right w:w="108" w:type="dxa"/>
          </w:tblCellMar>
        </w:tblPrEx>
        <w:trPr>
          <w:trHeight w:val="570" w:hRule="atLeast"/>
        </w:trPr>
        <w:tc>
          <w:tcPr>
            <w:tcW w:w="5070" w:type="dxa"/>
            <w:gridSpan w:val="2"/>
            <w:tcBorders>
              <w:top w:val="nil"/>
              <w:left w:val="nil"/>
              <w:bottom w:val="nil"/>
              <w:right w:val="nil"/>
            </w:tcBorders>
            <w:vAlign w:val="center"/>
          </w:tcPr>
          <w:p>
            <w:pPr>
              <w:widowControl/>
              <w:jc w:val="center"/>
              <w:rPr>
                <w:rFonts w:ascii="宋体" w:cs="Times New Roman"/>
                <w:kern w:val="0"/>
                <w:sz w:val="22"/>
                <w:szCs w:val="22"/>
              </w:rPr>
            </w:pPr>
            <w:r>
              <w:rPr>
                <w:rFonts w:hint="eastAsia" w:ascii="宋体" w:hAnsi="宋体" w:cs="宋体"/>
                <w:kern w:val="0"/>
                <w:sz w:val="22"/>
                <w:szCs w:val="22"/>
              </w:rPr>
              <w:t>编制部门：河北省煤田地质局水文地质队</w:t>
            </w:r>
          </w:p>
        </w:tc>
        <w:tc>
          <w:tcPr>
            <w:tcW w:w="3401" w:type="dxa"/>
            <w:tcBorders>
              <w:top w:val="nil"/>
              <w:left w:val="nil"/>
              <w:bottom w:val="nil"/>
              <w:right w:val="nil"/>
            </w:tcBorders>
            <w:vAlign w:val="center"/>
          </w:tcPr>
          <w:p>
            <w:pPr>
              <w:widowControl/>
              <w:jc w:val="center"/>
              <w:rPr>
                <w:rFonts w:ascii="宋体" w:cs="Times New Roman"/>
                <w:kern w:val="0"/>
                <w:sz w:val="22"/>
                <w:szCs w:val="22"/>
              </w:rPr>
            </w:pPr>
            <w:r>
              <w:rPr>
                <w:rFonts w:hint="eastAsia" w:ascii="宋体" w:hAnsi="宋体" w:cs="宋体"/>
                <w:kern w:val="0"/>
                <w:sz w:val="22"/>
                <w:szCs w:val="22"/>
              </w:rPr>
              <w:t>截止时间：</w:t>
            </w:r>
            <w:r>
              <w:rPr>
                <w:rFonts w:ascii="宋体" w:hAnsi="宋体" w:cs="宋体"/>
                <w:kern w:val="0"/>
                <w:sz w:val="22"/>
                <w:szCs w:val="22"/>
              </w:rPr>
              <w:t>2016</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p>
        </w:tc>
      </w:tr>
      <w:tr>
        <w:tblPrEx>
          <w:tblLayout w:type="fixed"/>
          <w:tblCellMar>
            <w:top w:w="0" w:type="dxa"/>
            <w:left w:w="108" w:type="dxa"/>
            <w:bottom w:w="0" w:type="dxa"/>
            <w:right w:w="108" w:type="dxa"/>
          </w:tblCellMar>
        </w:tblPrEx>
        <w:trPr>
          <w:trHeight w:val="570" w:hRule="atLeast"/>
        </w:trPr>
        <w:tc>
          <w:tcPr>
            <w:tcW w:w="37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131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数量</w:t>
            </w:r>
          </w:p>
        </w:tc>
        <w:tc>
          <w:tcPr>
            <w:tcW w:w="340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原值（金额单位：万元）</w:t>
            </w:r>
          </w:p>
        </w:tc>
      </w:tr>
      <w:tr>
        <w:tblPrEx>
          <w:tblLayout w:type="fixed"/>
          <w:tblCellMar>
            <w:top w:w="0" w:type="dxa"/>
            <w:left w:w="108" w:type="dxa"/>
            <w:bottom w:w="0" w:type="dxa"/>
            <w:right w:w="108" w:type="dxa"/>
          </w:tblCellMar>
        </w:tblPrEx>
        <w:trPr>
          <w:trHeight w:val="52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资产总额</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trHeight w:val="46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、土地（平方米）</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99253.97</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1078.49</w:t>
            </w:r>
          </w:p>
        </w:tc>
      </w:tr>
      <w:tr>
        <w:tblPrEx>
          <w:tblLayout w:type="fixed"/>
          <w:tblCellMar>
            <w:top w:w="0" w:type="dxa"/>
            <w:left w:w="108" w:type="dxa"/>
            <w:bottom w:w="0" w:type="dxa"/>
            <w:right w:w="108" w:type="dxa"/>
          </w:tblCellMar>
        </w:tblPrEx>
        <w:trPr>
          <w:trHeight w:val="46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w:t>
            </w:r>
            <w:r>
              <w:rPr>
                <w:rFonts w:hint="eastAsia" w:ascii="宋体" w:hAnsi="宋体" w:cs="宋体"/>
                <w:kern w:val="0"/>
                <w:sz w:val="22"/>
                <w:szCs w:val="22"/>
              </w:rPr>
              <w:t>、房屋（平方米）</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37275.90</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9403.89</w:t>
            </w:r>
          </w:p>
        </w:tc>
      </w:tr>
      <w:tr>
        <w:tblPrEx>
          <w:tblLayout w:type="fixed"/>
          <w:tblCellMar>
            <w:top w:w="0" w:type="dxa"/>
            <w:left w:w="108" w:type="dxa"/>
            <w:bottom w:w="0" w:type="dxa"/>
            <w:right w:w="108" w:type="dxa"/>
          </w:tblCellMar>
        </w:tblPrEx>
        <w:trPr>
          <w:trHeight w:val="450"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其中：办公用房（平方米）</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2160.00</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59.18</w:t>
            </w:r>
          </w:p>
        </w:tc>
      </w:tr>
      <w:tr>
        <w:tblPrEx>
          <w:tblLayout w:type="fixed"/>
          <w:tblCellMar>
            <w:top w:w="0" w:type="dxa"/>
            <w:left w:w="108" w:type="dxa"/>
            <w:bottom w:w="0" w:type="dxa"/>
            <w:right w:w="108" w:type="dxa"/>
          </w:tblCellMar>
        </w:tblPrEx>
        <w:trPr>
          <w:trHeight w:val="450"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3</w:t>
            </w:r>
            <w:r>
              <w:rPr>
                <w:rFonts w:hint="eastAsia" w:ascii="宋体" w:hAnsi="宋体" w:cs="宋体"/>
                <w:kern w:val="0"/>
                <w:sz w:val="22"/>
                <w:szCs w:val="22"/>
              </w:rPr>
              <w:t>、车辆（台、辆）</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11</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271.71</w:t>
            </w:r>
          </w:p>
        </w:tc>
      </w:tr>
      <w:tr>
        <w:tblPrEx>
          <w:tblLayout w:type="fixed"/>
          <w:tblCellMar>
            <w:top w:w="0" w:type="dxa"/>
            <w:left w:w="108" w:type="dxa"/>
            <w:bottom w:w="0" w:type="dxa"/>
            <w:right w:w="108" w:type="dxa"/>
          </w:tblCellMar>
        </w:tblPrEx>
        <w:trPr>
          <w:trHeight w:val="660"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4</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2585.15</w:t>
            </w:r>
          </w:p>
        </w:tc>
      </w:tr>
      <w:tr>
        <w:tblPrEx>
          <w:tblLayout w:type="fixed"/>
          <w:tblCellMar>
            <w:top w:w="0" w:type="dxa"/>
            <w:left w:w="108" w:type="dxa"/>
            <w:bottom w:w="0" w:type="dxa"/>
            <w:right w:w="108" w:type="dxa"/>
          </w:tblCellMar>
        </w:tblPrEx>
        <w:trPr>
          <w:trHeight w:val="52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5</w:t>
            </w:r>
            <w:r>
              <w:rPr>
                <w:rFonts w:hint="eastAsia" w:ascii="宋体" w:hAnsi="宋体" w:cs="宋体"/>
                <w:kern w:val="0"/>
                <w:sz w:val="22"/>
                <w:szCs w:val="22"/>
              </w:rPr>
              <w:t>、其他固定资产</w:t>
            </w:r>
          </w:p>
        </w:tc>
        <w:tc>
          <w:tcPr>
            <w:tcW w:w="1316"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3401"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782.26</w:t>
            </w:r>
          </w:p>
        </w:tc>
      </w:tr>
    </w:tbl>
    <w:p>
      <w:pPr>
        <w:pStyle w:val="15"/>
        <w:spacing w:line="500" w:lineRule="exact"/>
        <w:ind w:firstLine="0" w:firstLineChars="0"/>
        <w:rPr>
          <w:rFonts w:ascii="方正小标宋简体" w:hAnsi="仿宋" w:eastAsia="方正小标宋简体" w:cs="Times New Roman"/>
          <w:sz w:val="36"/>
          <w:szCs w:val="36"/>
        </w:rPr>
      </w:pPr>
      <w:r>
        <w:rPr>
          <w:rFonts w:ascii="方正小标宋简体" w:hAnsi="仿宋" w:eastAsia="方正小标宋简体" w:cs="方正小标宋简体"/>
          <w:sz w:val="36"/>
          <w:szCs w:val="36"/>
        </w:rPr>
        <w:t xml:space="preserve">           2017</w:t>
      </w:r>
      <w:r>
        <w:rPr>
          <w:rFonts w:hint="eastAsia" w:ascii="方正小标宋简体" w:hAnsi="仿宋" w:eastAsia="方正小标宋简体" w:cs="方正小标宋简体"/>
          <w:sz w:val="36"/>
          <w:szCs w:val="36"/>
        </w:rPr>
        <w:t>年度固定资产拟购置情况表</w:t>
      </w:r>
    </w:p>
    <w:tbl>
      <w:tblPr>
        <w:tblStyle w:val="12"/>
        <w:tblW w:w="8471" w:type="dxa"/>
        <w:tblInd w:w="-106" w:type="dxa"/>
        <w:tblLayout w:type="fixed"/>
        <w:tblCellMar>
          <w:top w:w="0" w:type="dxa"/>
          <w:left w:w="108" w:type="dxa"/>
          <w:bottom w:w="0" w:type="dxa"/>
          <w:right w:w="108" w:type="dxa"/>
        </w:tblCellMar>
      </w:tblPr>
      <w:tblGrid>
        <w:gridCol w:w="3754"/>
        <w:gridCol w:w="1305"/>
        <w:gridCol w:w="11"/>
        <w:gridCol w:w="3390"/>
        <w:gridCol w:w="11"/>
      </w:tblGrid>
      <w:tr>
        <w:tblPrEx>
          <w:tblLayout w:type="fixed"/>
          <w:tblCellMar>
            <w:top w:w="0" w:type="dxa"/>
            <w:left w:w="108" w:type="dxa"/>
            <w:bottom w:w="0" w:type="dxa"/>
            <w:right w:w="108" w:type="dxa"/>
          </w:tblCellMar>
        </w:tblPrEx>
        <w:trPr>
          <w:gridAfter w:val="1"/>
          <w:wAfter w:w="11" w:type="dxa"/>
          <w:trHeight w:val="570" w:hRule="atLeast"/>
        </w:trPr>
        <w:tc>
          <w:tcPr>
            <w:tcW w:w="5059" w:type="dxa"/>
            <w:gridSpan w:val="2"/>
            <w:tcBorders>
              <w:top w:val="nil"/>
              <w:left w:val="nil"/>
              <w:bottom w:val="nil"/>
              <w:right w:val="nil"/>
            </w:tcBorders>
            <w:vAlign w:val="center"/>
          </w:tcPr>
          <w:p>
            <w:pPr>
              <w:widowControl/>
              <w:jc w:val="center"/>
              <w:rPr>
                <w:rFonts w:ascii="宋体" w:cs="Times New Roman"/>
                <w:kern w:val="0"/>
                <w:sz w:val="22"/>
                <w:szCs w:val="22"/>
              </w:rPr>
            </w:pPr>
            <w:r>
              <w:rPr>
                <w:rFonts w:hint="eastAsia" w:ascii="宋体" w:hAnsi="宋体" w:cs="宋体"/>
                <w:kern w:val="0"/>
                <w:sz w:val="22"/>
                <w:szCs w:val="22"/>
              </w:rPr>
              <w:t>编制部门：河北省煤田地质局水文地质队</w:t>
            </w:r>
          </w:p>
        </w:tc>
        <w:tc>
          <w:tcPr>
            <w:tcW w:w="3401" w:type="dxa"/>
            <w:gridSpan w:val="2"/>
            <w:tcBorders>
              <w:top w:val="nil"/>
              <w:left w:val="nil"/>
              <w:bottom w:val="nil"/>
              <w:right w:val="nil"/>
            </w:tcBorders>
            <w:vAlign w:val="center"/>
          </w:tcPr>
          <w:p>
            <w:pPr>
              <w:widowControl/>
              <w:jc w:val="center"/>
              <w:rPr>
                <w:rFonts w:ascii="宋体" w:cs="Times New Roman"/>
                <w:kern w:val="0"/>
                <w:sz w:val="22"/>
                <w:szCs w:val="22"/>
              </w:rPr>
            </w:pPr>
          </w:p>
        </w:tc>
      </w:tr>
      <w:tr>
        <w:tblPrEx>
          <w:tblLayout w:type="fixed"/>
          <w:tblCellMar>
            <w:top w:w="0" w:type="dxa"/>
            <w:left w:w="108" w:type="dxa"/>
            <w:bottom w:w="0" w:type="dxa"/>
            <w:right w:w="108" w:type="dxa"/>
          </w:tblCellMar>
        </w:tblPrEx>
        <w:trPr>
          <w:gridAfter w:val="1"/>
          <w:wAfter w:w="11" w:type="dxa"/>
          <w:trHeight w:val="570" w:hRule="atLeast"/>
        </w:trPr>
        <w:tc>
          <w:tcPr>
            <w:tcW w:w="37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130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数量</w:t>
            </w:r>
          </w:p>
        </w:tc>
        <w:tc>
          <w:tcPr>
            <w:tcW w:w="3401"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szCs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gridAfter w:val="1"/>
          <w:wAfter w:w="11" w:type="dxa"/>
          <w:trHeight w:val="52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购置总额</w:t>
            </w:r>
          </w:p>
        </w:tc>
        <w:tc>
          <w:tcPr>
            <w:tcW w:w="130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1289</w:t>
            </w:r>
            <w:r>
              <w:rPr>
                <w:rFonts w:ascii="宋体" w:cs="宋体"/>
                <w:kern w:val="0"/>
                <w:sz w:val="22"/>
                <w:szCs w:val="22"/>
              </w:rPr>
              <w:t>.</w:t>
            </w:r>
            <w:r>
              <w:rPr>
                <w:rFonts w:ascii="宋体" w:hAnsi="宋体" w:cs="宋体"/>
                <w:kern w:val="0"/>
                <w:sz w:val="22"/>
                <w:szCs w:val="22"/>
              </w:rPr>
              <w:t>67</w:t>
            </w:r>
          </w:p>
        </w:tc>
      </w:tr>
      <w:tr>
        <w:tblPrEx>
          <w:tblLayout w:type="fixed"/>
          <w:tblCellMar>
            <w:top w:w="0" w:type="dxa"/>
            <w:left w:w="108" w:type="dxa"/>
            <w:bottom w:w="0" w:type="dxa"/>
            <w:right w:w="108" w:type="dxa"/>
          </w:tblCellMar>
        </w:tblPrEx>
        <w:trPr>
          <w:trHeight w:val="46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w:t>
            </w:r>
            <w:r>
              <w:rPr>
                <w:rFonts w:hint="eastAsia" w:ascii="宋体" w:hAnsi="宋体" w:cs="宋体"/>
                <w:kern w:val="0"/>
                <w:sz w:val="22"/>
                <w:szCs w:val="22"/>
              </w:rPr>
              <w:t>、土地（平方米）</w:t>
            </w:r>
          </w:p>
        </w:tc>
        <w:tc>
          <w:tcPr>
            <w:tcW w:w="1316"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r>
      <w:tr>
        <w:tblPrEx>
          <w:tblLayout w:type="fixed"/>
          <w:tblCellMar>
            <w:top w:w="0" w:type="dxa"/>
            <w:left w:w="108" w:type="dxa"/>
            <w:bottom w:w="0" w:type="dxa"/>
            <w:right w:w="108" w:type="dxa"/>
          </w:tblCellMar>
        </w:tblPrEx>
        <w:trPr>
          <w:gridAfter w:val="1"/>
          <w:wAfter w:w="11" w:type="dxa"/>
          <w:trHeight w:val="46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w:t>
            </w:r>
            <w:r>
              <w:rPr>
                <w:rFonts w:hint="eastAsia" w:ascii="宋体" w:hAnsi="宋体" w:cs="宋体"/>
                <w:kern w:val="0"/>
                <w:sz w:val="22"/>
                <w:szCs w:val="22"/>
              </w:rPr>
              <w:t>、房屋（平方米）</w:t>
            </w:r>
          </w:p>
        </w:tc>
        <w:tc>
          <w:tcPr>
            <w:tcW w:w="130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r>
      <w:tr>
        <w:tblPrEx>
          <w:tblLayout w:type="fixed"/>
          <w:tblCellMar>
            <w:top w:w="0" w:type="dxa"/>
            <w:left w:w="108" w:type="dxa"/>
            <w:bottom w:w="0" w:type="dxa"/>
            <w:right w:w="108" w:type="dxa"/>
          </w:tblCellMar>
        </w:tblPrEx>
        <w:trPr>
          <w:gridAfter w:val="1"/>
          <w:wAfter w:w="11" w:type="dxa"/>
          <w:trHeight w:val="450"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hint="eastAsia" w:ascii="宋体" w:hAnsi="宋体" w:cs="宋体"/>
                <w:kern w:val="0"/>
                <w:sz w:val="22"/>
                <w:szCs w:val="22"/>
              </w:rPr>
              <w:t>其中：办公用房（平方米）</w:t>
            </w:r>
          </w:p>
        </w:tc>
        <w:tc>
          <w:tcPr>
            <w:tcW w:w="130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r>
      <w:tr>
        <w:tblPrEx>
          <w:tblLayout w:type="fixed"/>
          <w:tblCellMar>
            <w:top w:w="0" w:type="dxa"/>
            <w:left w:w="108" w:type="dxa"/>
            <w:bottom w:w="0" w:type="dxa"/>
            <w:right w:w="108" w:type="dxa"/>
          </w:tblCellMar>
        </w:tblPrEx>
        <w:trPr>
          <w:gridAfter w:val="1"/>
          <w:wAfter w:w="11" w:type="dxa"/>
          <w:trHeight w:val="450"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3</w:t>
            </w:r>
            <w:r>
              <w:rPr>
                <w:rFonts w:hint="eastAsia" w:ascii="宋体" w:hAnsi="宋体" w:cs="宋体"/>
                <w:kern w:val="0"/>
                <w:sz w:val="22"/>
                <w:szCs w:val="22"/>
              </w:rPr>
              <w:t>、车辆（台、辆）</w:t>
            </w:r>
          </w:p>
        </w:tc>
        <w:tc>
          <w:tcPr>
            <w:tcW w:w="130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cs="宋体"/>
                <w:kern w:val="0"/>
                <w:sz w:val="22"/>
                <w:szCs w:val="22"/>
              </w:rPr>
              <w:t>0</w:t>
            </w:r>
          </w:p>
        </w:tc>
      </w:tr>
      <w:tr>
        <w:tblPrEx>
          <w:tblLayout w:type="fixed"/>
          <w:tblCellMar>
            <w:top w:w="0" w:type="dxa"/>
            <w:left w:w="108" w:type="dxa"/>
            <w:bottom w:w="0" w:type="dxa"/>
            <w:right w:w="108" w:type="dxa"/>
          </w:tblCellMar>
        </w:tblPrEx>
        <w:trPr>
          <w:gridAfter w:val="1"/>
          <w:wAfter w:w="11" w:type="dxa"/>
          <w:trHeight w:val="660"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4</w:t>
            </w:r>
            <w:r>
              <w:rPr>
                <w:rFonts w:hint="eastAsia" w:ascii="宋体" w:hAnsi="宋体" w:cs="宋体"/>
                <w:kern w:val="0"/>
                <w:sz w:val="22"/>
                <w:szCs w:val="22"/>
              </w:rPr>
              <w:t>、单价在</w:t>
            </w:r>
            <w:r>
              <w:rPr>
                <w:rFonts w:ascii="宋体" w:hAnsi="宋体" w:cs="宋体"/>
                <w:kern w:val="0"/>
                <w:sz w:val="22"/>
                <w:szCs w:val="22"/>
              </w:rPr>
              <w:t>20</w:t>
            </w:r>
            <w:r>
              <w:rPr>
                <w:rFonts w:hint="eastAsia" w:ascii="宋体" w:hAnsi="宋体" w:cs="宋体"/>
                <w:kern w:val="0"/>
                <w:sz w:val="22"/>
                <w:szCs w:val="22"/>
              </w:rPr>
              <w:t>万元以上的设备</w:t>
            </w:r>
          </w:p>
        </w:tc>
        <w:tc>
          <w:tcPr>
            <w:tcW w:w="130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2</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378.80</w:t>
            </w:r>
          </w:p>
        </w:tc>
      </w:tr>
      <w:tr>
        <w:tblPrEx>
          <w:tblLayout w:type="fixed"/>
          <w:tblCellMar>
            <w:top w:w="0" w:type="dxa"/>
            <w:left w:w="108" w:type="dxa"/>
            <w:bottom w:w="0" w:type="dxa"/>
            <w:right w:w="108" w:type="dxa"/>
          </w:tblCellMar>
        </w:tblPrEx>
        <w:trPr>
          <w:gridAfter w:val="1"/>
          <w:wAfter w:w="11" w:type="dxa"/>
          <w:trHeight w:val="525" w:hRule="atLeast"/>
        </w:trPr>
        <w:tc>
          <w:tcPr>
            <w:tcW w:w="375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5</w:t>
            </w:r>
            <w:r>
              <w:rPr>
                <w:rFonts w:hint="eastAsia" w:ascii="宋体" w:hAnsi="宋体" w:cs="宋体"/>
                <w:kern w:val="0"/>
                <w:sz w:val="22"/>
                <w:szCs w:val="22"/>
              </w:rPr>
              <w:t>、其他固定资产</w:t>
            </w:r>
          </w:p>
        </w:tc>
        <w:tc>
          <w:tcPr>
            <w:tcW w:w="1305" w:type="dxa"/>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w:t>
            </w:r>
          </w:p>
        </w:tc>
        <w:tc>
          <w:tcPr>
            <w:tcW w:w="3401" w:type="dxa"/>
            <w:gridSpan w:val="2"/>
            <w:tcBorders>
              <w:top w:val="nil"/>
              <w:left w:val="nil"/>
              <w:bottom w:val="single" w:color="auto" w:sz="4" w:space="0"/>
              <w:right w:val="single" w:color="auto" w:sz="4" w:space="0"/>
            </w:tcBorders>
            <w:vAlign w:val="center"/>
          </w:tcPr>
          <w:p>
            <w:pPr>
              <w:widowControl/>
              <w:jc w:val="center"/>
              <w:rPr>
                <w:rFonts w:ascii="宋体" w:cs="Times New Roman"/>
                <w:kern w:val="0"/>
                <w:sz w:val="22"/>
                <w:szCs w:val="22"/>
              </w:rPr>
            </w:pPr>
            <w:r>
              <w:rPr>
                <w:rFonts w:ascii="宋体" w:hAnsi="宋体" w:cs="宋体"/>
                <w:kern w:val="0"/>
                <w:sz w:val="22"/>
                <w:szCs w:val="22"/>
              </w:rPr>
              <w:t>14.12</w:t>
            </w:r>
          </w:p>
        </w:tc>
      </w:tr>
    </w:tbl>
    <w:p>
      <w:pPr>
        <w:pStyle w:val="15"/>
        <w:spacing w:line="500" w:lineRule="exact"/>
        <w:ind w:firstLine="0" w:firstLineChars="0"/>
        <w:jc w:val="center"/>
        <w:rPr>
          <w:rFonts w:ascii="宋体" w:cs="Times New Roman"/>
          <w:kern w:val="0"/>
          <w:sz w:val="22"/>
          <w:szCs w:val="22"/>
        </w:rPr>
      </w:pPr>
      <w:r>
        <w:rPr>
          <w:rFonts w:hint="eastAsia" w:ascii="宋体" w:hAnsi="宋体" w:cs="宋体"/>
          <w:kern w:val="0"/>
          <w:sz w:val="22"/>
          <w:szCs w:val="22"/>
        </w:rPr>
        <w:t>备注：购置明细详见部门政府采购预算。</w:t>
      </w:r>
      <w:r>
        <w:rPr>
          <w:rFonts w:ascii="宋体" w:hAnsi="宋体" w:cs="宋体"/>
          <w:kern w:val="0"/>
          <w:sz w:val="22"/>
          <w:szCs w:val="22"/>
        </w:rPr>
        <w:t xml:space="preserve">                              </w:t>
      </w:r>
    </w:p>
    <w:p>
      <w:pPr>
        <w:pStyle w:val="15"/>
        <w:spacing w:line="500" w:lineRule="exact"/>
        <w:ind w:firstLine="0" w:firstLineChars="0"/>
        <w:jc w:val="center"/>
        <w:rPr>
          <w:rFonts w:ascii="宋体" w:cs="Times New Roman"/>
          <w:kern w:val="0"/>
          <w:sz w:val="22"/>
          <w:szCs w:val="22"/>
        </w:rPr>
      </w:pPr>
      <w:r>
        <w:rPr>
          <w:rFonts w:ascii="宋体" w:hAnsi="宋体" w:cs="宋体"/>
          <w:kern w:val="0"/>
          <w:sz w:val="22"/>
          <w:szCs w:val="22"/>
        </w:rPr>
        <w:t xml:space="preserve">                                                                                     13</w:t>
      </w:r>
    </w:p>
    <w:p>
      <w:pPr>
        <w:pStyle w:val="15"/>
        <w:spacing w:line="500" w:lineRule="exact"/>
        <w:ind w:firstLine="0" w:firstLineChars="0"/>
        <w:jc w:val="center"/>
        <w:rPr>
          <w:rFonts w:ascii="华文中宋" w:hAnsi="华文中宋" w:eastAsia="华文中宋" w:cs="Times New Roman"/>
          <w:b/>
          <w:bCs/>
          <w:sz w:val="44"/>
          <w:szCs w:val="44"/>
        </w:rPr>
      </w:pPr>
      <w:r>
        <w:rPr>
          <w:rFonts w:hint="eastAsia" w:ascii="华文中宋" w:hAnsi="华文中宋" w:eastAsia="华文中宋" w:cs="华文中宋"/>
          <w:b/>
          <w:bCs/>
          <w:sz w:val="44"/>
          <w:szCs w:val="44"/>
        </w:rPr>
        <w:t>第五部分</w:t>
      </w:r>
      <w:r>
        <w:rPr>
          <w:rFonts w:ascii="华文中宋" w:hAnsi="华文中宋" w:eastAsia="华文中宋" w:cs="华文中宋"/>
          <w:b/>
          <w:bCs/>
          <w:sz w:val="44"/>
          <w:szCs w:val="44"/>
        </w:rPr>
        <w:t xml:space="preserve"> </w:t>
      </w:r>
      <w:r>
        <w:rPr>
          <w:rFonts w:hint="eastAsia" w:ascii="华文中宋" w:hAnsi="华文中宋" w:eastAsia="华文中宋" w:cs="华文中宋"/>
          <w:b/>
          <w:bCs/>
          <w:sz w:val="44"/>
          <w:szCs w:val="44"/>
        </w:rPr>
        <w:t>省煤田地质局水文地质队</w:t>
      </w:r>
    </w:p>
    <w:p>
      <w:pPr>
        <w:pStyle w:val="15"/>
        <w:spacing w:line="500" w:lineRule="exact"/>
        <w:ind w:firstLine="0" w:firstLineChars="0"/>
        <w:jc w:val="center"/>
        <w:rPr>
          <w:rFonts w:ascii="华文中宋" w:hAnsi="华文中宋" w:eastAsia="华文中宋" w:cs="Times New Roman"/>
          <w:b/>
          <w:bCs/>
          <w:sz w:val="44"/>
          <w:szCs w:val="44"/>
        </w:rPr>
      </w:pPr>
      <w:r>
        <w:rPr>
          <w:rFonts w:ascii="华文中宋" w:hAnsi="华文中宋" w:eastAsia="华文中宋" w:cs="华文中宋"/>
          <w:b/>
          <w:bCs/>
          <w:sz w:val="44"/>
          <w:szCs w:val="44"/>
        </w:rPr>
        <w:t>2017</w:t>
      </w:r>
      <w:r>
        <w:rPr>
          <w:rFonts w:hint="eastAsia" w:ascii="华文中宋" w:hAnsi="华文中宋" w:eastAsia="华文中宋" w:cs="华文中宋"/>
          <w:b/>
          <w:bCs/>
          <w:sz w:val="44"/>
          <w:szCs w:val="44"/>
        </w:rPr>
        <w:t>年部门预算情况说明</w:t>
      </w:r>
    </w:p>
    <w:p>
      <w:pPr>
        <w:spacing w:line="500" w:lineRule="exact"/>
        <w:jc w:val="center"/>
        <w:rPr>
          <w:rFonts w:ascii="Times New Roman" w:hAnsi="Times New Roman" w:eastAsia="方正楷体_GBK" w:cs="Times New Roman"/>
          <w:b/>
          <w:bCs/>
          <w:sz w:val="28"/>
          <w:szCs w:val="28"/>
        </w:rPr>
      </w:pPr>
    </w:p>
    <w:p>
      <w:pPr>
        <w:pStyle w:val="15"/>
        <w:spacing w:line="500" w:lineRule="exact"/>
        <w:ind w:left="720" w:firstLine="0" w:firstLineChars="0"/>
        <w:jc w:val="left"/>
        <w:rPr>
          <w:rFonts w:ascii="黑体" w:hAnsi="黑体" w:eastAsia="黑体" w:cs="Times New Roman"/>
          <w:sz w:val="32"/>
          <w:szCs w:val="32"/>
        </w:rPr>
      </w:pPr>
      <w:r>
        <w:rPr>
          <w:rFonts w:hint="eastAsia" w:ascii="黑体" w:hAnsi="黑体" w:eastAsia="黑体" w:cs="黑体"/>
          <w:sz w:val="32"/>
          <w:szCs w:val="32"/>
        </w:rPr>
        <w:t>一、</w:t>
      </w:r>
      <w:r>
        <w:rPr>
          <w:rFonts w:ascii="黑体" w:hAnsi="黑体" w:eastAsia="黑体" w:cs="黑体"/>
          <w:sz w:val="32"/>
          <w:szCs w:val="32"/>
        </w:rPr>
        <w:t>2017</w:t>
      </w:r>
      <w:r>
        <w:rPr>
          <w:rFonts w:hint="eastAsia" w:ascii="黑体" w:hAnsi="黑体" w:eastAsia="黑体" w:cs="黑体"/>
          <w:sz w:val="32"/>
          <w:szCs w:val="32"/>
        </w:rPr>
        <w:t>年部门预算安排的总体情况说明</w:t>
      </w:r>
    </w:p>
    <w:p>
      <w:pPr>
        <w:ind w:firstLine="64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按照预算管理有关规定，目前我省部门预算的编制实行综合预算制度，即全部收入和支出都反映在预算中。河北省煤田地质局水文地质队全部收支都包含在部门预算中。</w:t>
      </w:r>
    </w:p>
    <w:p>
      <w:pPr>
        <w:pStyle w:val="15"/>
        <w:spacing w:line="500" w:lineRule="exact"/>
        <w:ind w:firstLine="707" w:firstLineChars="221"/>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、收入情况说明：</w:t>
      </w:r>
      <w:r>
        <w:rPr>
          <w:rFonts w:ascii="仿宋" w:hAnsi="仿宋" w:eastAsia="仿宋" w:cs="仿宋"/>
          <w:sz w:val="32"/>
          <w:szCs w:val="32"/>
        </w:rPr>
        <w:t>2017</w:t>
      </w:r>
      <w:r>
        <w:rPr>
          <w:rFonts w:hint="eastAsia" w:ascii="仿宋" w:hAnsi="仿宋" w:eastAsia="仿宋" w:cs="仿宋"/>
          <w:sz w:val="32"/>
          <w:szCs w:val="32"/>
        </w:rPr>
        <w:t>年河北省煤田地质局水文地质队收入总预算</w:t>
      </w:r>
      <w:r>
        <w:rPr>
          <w:rFonts w:ascii="仿宋" w:hAnsi="仿宋" w:eastAsia="仿宋" w:cs="仿宋"/>
          <w:sz w:val="32"/>
          <w:szCs w:val="32"/>
        </w:rPr>
        <w:t>7918.59</w:t>
      </w:r>
      <w:r>
        <w:rPr>
          <w:rFonts w:hint="eastAsia" w:ascii="仿宋" w:hAnsi="仿宋" w:eastAsia="仿宋" w:cs="仿宋"/>
          <w:sz w:val="32"/>
          <w:szCs w:val="32"/>
        </w:rPr>
        <w:t>万元。财政拨款收入</w:t>
      </w:r>
      <w:r>
        <w:rPr>
          <w:rFonts w:ascii="仿宋" w:hAnsi="仿宋" w:eastAsia="仿宋" w:cs="仿宋"/>
          <w:sz w:val="32"/>
          <w:szCs w:val="32"/>
        </w:rPr>
        <w:t>6418.59</w:t>
      </w:r>
      <w:r>
        <w:rPr>
          <w:rFonts w:hint="eastAsia" w:ascii="仿宋" w:hAnsi="仿宋" w:eastAsia="仿宋" w:cs="仿宋"/>
          <w:sz w:val="32"/>
          <w:szCs w:val="32"/>
        </w:rPr>
        <w:t>万元、事业单位经营收入</w:t>
      </w:r>
      <w:r>
        <w:rPr>
          <w:rFonts w:ascii="仿宋" w:hAnsi="仿宋" w:eastAsia="仿宋" w:cs="仿宋"/>
          <w:sz w:val="32"/>
          <w:szCs w:val="32"/>
        </w:rPr>
        <w:t>1500.00</w:t>
      </w:r>
      <w:r>
        <w:rPr>
          <w:rFonts w:hint="eastAsia" w:ascii="仿宋" w:hAnsi="仿宋" w:eastAsia="仿宋" w:cs="仿宋"/>
          <w:sz w:val="32"/>
          <w:szCs w:val="32"/>
        </w:rPr>
        <w:t>万元。</w:t>
      </w:r>
    </w:p>
    <w:p>
      <w:pPr>
        <w:pStyle w:val="15"/>
        <w:spacing w:line="500" w:lineRule="exact"/>
        <w:ind w:firstLine="707" w:firstLineChars="221"/>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、支出情况说明：</w:t>
      </w:r>
      <w:r>
        <w:rPr>
          <w:rFonts w:ascii="仿宋" w:hAnsi="仿宋" w:eastAsia="仿宋" w:cs="仿宋"/>
          <w:sz w:val="32"/>
          <w:szCs w:val="32"/>
        </w:rPr>
        <w:t>2017</w:t>
      </w:r>
      <w:r>
        <w:rPr>
          <w:rFonts w:hint="eastAsia" w:ascii="仿宋" w:hAnsi="仿宋" w:eastAsia="仿宋" w:cs="仿宋"/>
          <w:sz w:val="32"/>
          <w:szCs w:val="32"/>
        </w:rPr>
        <w:t>年河北省煤田地质局水文地质队支出总预算</w:t>
      </w:r>
      <w:r>
        <w:rPr>
          <w:rFonts w:ascii="仿宋" w:hAnsi="仿宋" w:eastAsia="仿宋" w:cs="仿宋"/>
          <w:sz w:val="32"/>
          <w:szCs w:val="32"/>
        </w:rPr>
        <w:t>7918.59</w:t>
      </w:r>
      <w:r>
        <w:rPr>
          <w:rFonts w:hint="eastAsia" w:ascii="仿宋" w:hAnsi="仿宋" w:eastAsia="仿宋" w:cs="仿宋"/>
          <w:sz w:val="32"/>
          <w:szCs w:val="32"/>
        </w:rPr>
        <w:t>万元。社会保障和就业支出</w:t>
      </w:r>
      <w:r>
        <w:rPr>
          <w:rFonts w:ascii="仿宋" w:hAnsi="仿宋" w:eastAsia="仿宋" w:cs="仿宋"/>
          <w:sz w:val="32"/>
          <w:szCs w:val="32"/>
        </w:rPr>
        <w:t>1066.81</w:t>
      </w:r>
      <w:r>
        <w:rPr>
          <w:rFonts w:hint="eastAsia" w:ascii="仿宋" w:hAnsi="仿宋" w:eastAsia="仿宋" w:cs="仿宋"/>
          <w:sz w:val="32"/>
          <w:szCs w:val="32"/>
        </w:rPr>
        <w:t>万元；医疗卫生支出</w:t>
      </w:r>
      <w:r>
        <w:rPr>
          <w:rFonts w:ascii="仿宋" w:hAnsi="仿宋" w:eastAsia="仿宋" w:cs="仿宋"/>
          <w:sz w:val="32"/>
          <w:szCs w:val="32"/>
        </w:rPr>
        <w:t>446.38</w:t>
      </w:r>
      <w:r>
        <w:rPr>
          <w:rFonts w:hint="eastAsia" w:ascii="仿宋" w:hAnsi="仿宋" w:eastAsia="仿宋" w:cs="仿宋"/>
          <w:sz w:val="32"/>
          <w:szCs w:val="32"/>
        </w:rPr>
        <w:t>万元；国土海洋气象支出</w:t>
      </w:r>
      <w:r>
        <w:rPr>
          <w:rFonts w:ascii="仿宋" w:hAnsi="仿宋" w:eastAsia="仿宋" w:cs="仿宋"/>
          <w:sz w:val="32"/>
          <w:szCs w:val="32"/>
        </w:rPr>
        <w:t>6105.68</w:t>
      </w:r>
      <w:r>
        <w:rPr>
          <w:rFonts w:hint="eastAsia" w:ascii="仿宋" w:hAnsi="仿宋" w:eastAsia="仿宋" w:cs="仿宋"/>
          <w:sz w:val="32"/>
          <w:szCs w:val="32"/>
        </w:rPr>
        <w:t>万元；住房保障支出</w:t>
      </w:r>
      <w:r>
        <w:rPr>
          <w:rFonts w:ascii="仿宋" w:hAnsi="仿宋" w:eastAsia="仿宋" w:cs="仿宋"/>
          <w:sz w:val="32"/>
          <w:szCs w:val="32"/>
        </w:rPr>
        <w:t>299.72</w:t>
      </w:r>
      <w:r>
        <w:rPr>
          <w:rFonts w:hint="eastAsia" w:ascii="仿宋" w:hAnsi="仿宋" w:eastAsia="仿宋" w:cs="仿宋"/>
          <w:sz w:val="32"/>
          <w:szCs w:val="32"/>
        </w:rPr>
        <w:t>万元。</w:t>
      </w:r>
    </w:p>
    <w:p>
      <w:pPr>
        <w:pStyle w:val="15"/>
        <w:spacing w:line="500" w:lineRule="exact"/>
        <w:ind w:firstLine="707" w:firstLineChars="221"/>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、比上年增减情况说明：财政拨款收入</w:t>
      </w:r>
      <w:r>
        <w:rPr>
          <w:rFonts w:ascii="仿宋" w:hAnsi="仿宋" w:eastAsia="仿宋" w:cs="仿宋"/>
          <w:sz w:val="32"/>
          <w:szCs w:val="32"/>
        </w:rPr>
        <w:t>6418.59</w:t>
      </w:r>
      <w:r>
        <w:rPr>
          <w:rFonts w:hint="eastAsia" w:ascii="仿宋" w:hAnsi="仿宋" w:eastAsia="仿宋" w:cs="仿宋"/>
          <w:sz w:val="32"/>
          <w:szCs w:val="32"/>
        </w:rPr>
        <w:t>万元，比上年增加</w:t>
      </w:r>
      <w:r>
        <w:rPr>
          <w:rFonts w:ascii="仿宋" w:hAnsi="仿宋" w:eastAsia="仿宋" w:cs="仿宋"/>
          <w:sz w:val="32"/>
          <w:szCs w:val="32"/>
        </w:rPr>
        <w:t>1483.49</w:t>
      </w:r>
      <w:r>
        <w:rPr>
          <w:rFonts w:hint="eastAsia" w:ascii="仿宋" w:hAnsi="仿宋" w:eastAsia="仿宋" w:cs="仿宋"/>
          <w:sz w:val="32"/>
          <w:szCs w:val="32"/>
        </w:rPr>
        <w:t>万元，主要增加因素是基本支出增加</w:t>
      </w:r>
      <w:r>
        <w:rPr>
          <w:rFonts w:ascii="仿宋" w:hAnsi="仿宋" w:eastAsia="仿宋" w:cs="仿宋"/>
          <w:sz w:val="32"/>
          <w:szCs w:val="32"/>
        </w:rPr>
        <w:t>578.49</w:t>
      </w:r>
      <w:r>
        <w:rPr>
          <w:rFonts w:hint="eastAsia" w:ascii="仿宋" w:hAnsi="仿宋" w:eastAsia="仿宋" w:cs="仿宋"/>
          <w:sz w:val="32"/>
          <w:szCs w:val="32"/>
        </w:rPr>
        <w:t>万元，主要是受调资等因素影响；项目经费增加</w:t>
      </w:r>
      <w:r>
        <w:rPr>
          <w:rFonts w:ascii="仿宋" w:hAnsi="仿宋" w:eastAsia="仿宋" w:cs="仿宋"/>
          <w:sz w:val="32"/>
          <w:szCs w:val="32"/>
        </w:rPr>
        <w:t>905.00</w:t>
      </w:r>
      <w:r>
        <w:rPr>
          <w:rFonts w:hint="eastAsia" w:ascii="仿宋" w:hAnsi="仿宋" w:eastAsia="仿宋" w:cs="仿宋"/>
          <w:sz w:val="32"/>
          <w:szCs w:val="32"/>
        </w:rPr>
        <w:t>万元，增加因素为加大对新能源的勘查力度。经营收入与上年持平，主要原因是经济下行压力大，地勘市场拓展困难导致。</w:t>
      </w:r>
    </w:p>
    <w:p>
      <w:pPr>
        <w:pStyle w:val="15"/>
        <w:spacing w:line="500" w:lineRule="exact"/>
        <w:ind w:left="720" w:firstLine="0" w:firstLineChars="0"/>
        <w:jc w:val="left"/>
        <w:rPr>
          <w:rFonts w:ascii="黑体" w:hAnsi="黑体" w:eastAsia="黑体" w:cs="Times New Roman"/>
          <w:sz w:val="32"/>
          <w:szCs w:val="32"/>
        </w:rPr>
      </w:pPr>
      <w:r>
        <w:rPr>
          <w:rFonts w:hint="eastAsia" w:ascii="黑体" w:hAnsi="黑体" w:eastAsia="黑体" w:cs="黑体"/>
          <w:sz w:val="32"/>
          <w:szCs w:val="32"/>
        </w:rPr>
        <w:t>二、</w:t>
      </w:r>
      <w:r>
        <w:rPr>
          <w:rFonts w:ascii="黑体" w:hAnsi="黑体" w:eastAsia="黑体" w:cs="黑体"/>
          <w:sz w:val="32"/>
          <w:szCs w:val="32"/>
        </w:rPr>
        <w:t>2017</w:t>
      </w:r>
      <w:r>
        <w:rPr>
          <w:rFonts w:hint="eastAsia" w:ascii="黑体" w:hAnsi="黑体" w:eastAsia="黑体" w:cs="黑体"/>
          <w:sz w:val="32"/>
          <w:szCs w:val="32"/>
        </w:rPr>
        <w:t>年财政拨款日常公用经费安排情况</w:t>
      </w:r>
    </w:p>
    <w:p>
      <w:pPr>
        <w:pStyle w:val="15"/>
        <w:spacing w:line="500" w:lineRule="exact"/>
        <w:ind w:firstLine="31680"/>
        <w:jc w:val="left"/>
        <w:rPr>
          <w:rFonts w:ascii="仿宋" w:hAnsi="仿宋" w:eastAsia="仿宋" w:cs="Times New Roman"/>
          <w:sz w:val="32"/>
          <w:szCs w:val="32"/>
        </w:rPr>
      </w:pPr>
      <w:r>
        <w:rPr>
          <w:rFonts w:hint="eastAsia" w:ascii="仿宋" w:hAnsi="仿宋" w:eastAsia="仿宋" w:cs="仿宋"/>
          <w:sz w:val="32"/>
          <w:szCs w:val="32"/>
        </w:rPr>
        <w:t>河北省煤田地质局水文地质队</w:t>
      </w:r>
      <w:r>
        <w:rPr>
          <w:rFonts w:ascii="仿宋" w:hAnsi="仿宋" w:eastAsia="仿宋" w:cs="仿宋"/>
          <w:sz w:val="32"/>
          <w:szCs w:val="32"/>
        </w:rPr>
        <w:t>2017</w:t>
      </w:r>
      <w:r>
        <w:rPr>
          <w:rFonts w:hint="eastAsia" w:ascii="仿宋" w:hAnsi="仿宋" w:eastAsia="仿宋" w:cs="仿宋"/>
          <w:sz w:val="32"/>
          <w:szCs w:val="32"/>
        </w:rPr>
        <w:t>年财政拨款日常公用经费安排情况如下：</w:t>
      </w:r>
    </w:p>
    <w:p>
      <w:pPr>
        <w:pStyle w:val="15"/>
        <w:spacing w:line="500" w:lineRule="exact"/>
        <w:ind w:firstLine="31680"/>
        <w:jc w:val="left"/>
        <w:rPr>
          <w:rFonts w:ascii="仿宋" w:hAnsi="仿宋" w:eastAsia="仿宋" w:cs="Times New Roman"/>
          <w:sz w:val="32"/>
          <w:szCs w:val="32"/>
        </w:rPr>
      </w:pPr>
      <w:r>
        <w:rPr>
          <w:rFonts w:hint="eastAsia" w:ascii="仿宋" w:hAnsi="仿宋" w:eastAsia="仿宋" w:cs="仿宋"/>
          <w:sz w:val="32"/>
          <w:szCs w:val="32"/>
        </w:rPr>
        <w:t>财政拨款日常公用经费支出</w:t>
      </w:r>
      <w:r>
        <w:rPr>
          <w:rFonts w:ascii="仿宋" w:hAnsi="仿宋" w:eastAsia="仿宋" w:cs="仿宋"/>
          <w:sz w:val="32"/>
          <w:szCs w:val="32"/>
        </w:rPr>
        <w:t>287.81</w:t>
      </w:r>
      <w:r>
        <w:rPr>
          <w:rFonts w:hint="eastAsia" w:ascii="仿宋" w:hAnsi="仿宋" w:eastAsia="仿宋" w:cs="仿宋"/>
          <w:sz w:val="32"/>
          <w:szCs w:val="32"/>
        </w:rPr>
        <w:t>万元，与上年相比增加了</w:t>
      </w:r>
      <w:r>
        <w:rPr>
          <w:rFonts w:ascii="仿宋" w:hAnsi="仿宋" w:eastAsia="仿宋" w:cs="仿宋"/>
          <w:sz w:val="32"/>
          <w:szCs w:val="32"/>
        </w:rPr>
        <w:t>57.12</w:t>
      </w:r>
      <w:r>
        <w:rPr>
          <w:rFonts w:hint="eastAsia" w:ascii="仿宋" w:hAnsi="仿宋" w:eastAsia="仿宋" w:cs="仿宋"/>
          <w:sz w:val="32"/>
          <w:szCs w:val="32"/>
        </w:rPr>
        <w:t>万元。其中：按基础定额项目安排</w:t>
      </w:r>
      <w:r>
        <w:rPr>
          <w:rFonts w:ascii="仿宋" w:hAnsi="仿宋" w:eastAsia="仿宋" w:cs="仿宋"/>
          <w:sz w:val="32"/>
          <w:szCs w:val="32"/>
        </w:rPr>
        <w:t>217.87</w:t>
      </w:r>
      <w:r>
        <w:rPr>
          <w:rFonts w:hint="eastAsia" w:ascii="仿宋" w:hAnsi="仿宋" w:eastAsia="仿宋" w:cs="仿宋"/>
          <w:sz w:val="32"/>
          <w:szCs w:val="32"/>
        </w:rPr>
        <w:t>万元（如办公费、水电费等）；按规定比例计提安排</w:t>
      </w:r>
      <w:r>
        <w:rPr>
          <w:rFonts w:ascii="仿宋" w:hAnsi="仿宋" w:eastAsia="仿宋" w:cs="仿宋"/>
          <w:sz w:val="32"/>
          <w:szCs w:val="32"/>
        </w:rPr>
        <w:t>69.941</w:t>
      </w:r>
      <w:r>
        <w:rPr>
          <w:rFonts w:hint="eastAsia" w:ascii="仿宋" w:hAnsi="仿宋" w:eastAsia="仿宋" w:cs="仿宋"/>
          <w:sz w:val="32"/>
          <w:szCs w:val="32"/>
        </w:rPr>
        <w:t>万元（如工会经费、党组织活动经费等）。</w:t>
      </w:r>
    </w:p>
    <w:p>
      <w:pPr>
        <w:autoSpaceDE w:val="0"/>
        <w:autoSpaceDN w:val="0"/>
        <w:adjustRightInd w:val="0"/>
        <w:ind w:firstLine="800" w:firstLineChars="250"/>
        <w:jc w:val="left"/>
        <w:rPr>
          <w:rFonts w:ascii="黑体" w:hAnsi="黑体" w:eastAsia="黑体" w:cs="Times New Roman"/>
          <w:sz w:val="32"/>
          <w:szCs w:val="32"/>
        </w:rPr>
      </w:pPr>
      <w:r>
        <w:rPr>
          <w:rFonts w:hint="eastAsia" w:ascii="黑体" w:hAnsi="黑体" w:eastAsia="黑体" w:cs="黑体"/>
          <w:sz w:val="32"/>
          <w:szCs w:val="32"/>
        </w:rPr>
        <w:t>三、财政拨款“三公”经费预算情况及增减变化原因</w:t>
      </w:r>
    </w:p>
    <w:p>
      <w:pPr>
        <w:pStyle w:val="15"/>
        <w:spacing w:line="500" w:lineRule="exact"/>
        <w:ind w:left="142" w:firstLine="31680"/>
        <w:jc w:val="left"/>
        <w:rPr>
          <w:rFonts w:ascii="仿宋" w:hAnsi="仿宋" w:eastAsia="仿宋" w:cs="仿宋"/>
          <w:sz w:val="32"/>
          <w:szCs w:val="32"/>
        </w:rPr>
      </w:pPr>
      <w:r>
        <w:rPr>
          <w:rFonts w:hint="eastAsia" w:ascii="仿宋" w:hAnsi="仿宋" w:eastAsia="仿宋" w:cs="仿宋"/>
          <w:sz w:val="32"/>
          <w:szCs w:val="32"/>
        </w:rPr>
        <w:t>省煤田地质局水文地质队</w:t>
      </w:r>
      <w:r>
        <w:rPr>
          <w:rFonts w:ascii="仿宋" w:hAnsi="仿宋" w:eastAsia="仿宋" w:cs="仿宋"/>
          <w:sz w:val="32"/>
          <w:szCs w:val="32"/>
        </w:rPr>
        <w:t>2017</w:t>
      </w:r>
      <w:r>
        <w:rPr>
          <w:rFonts w:hint="eastAsia" w:ascii="仿宋" w:hAnsi="仿宋" w:eastAsia="仿宋" w:cs="仿宋"/>
          <w:sz w:val="32"/>
          <w:szCs w:val="32"/>
        </w:rPr>
        <w:t>年一般公共预算未安排“三公”经费支出。</w:t>
      </w:r>
      <w:r>
        <w:rPr>
          <w:rFonts w:ascii="仿宋" w:hAnsi="仿宋" w:eastAsia="仿宋" w:cs="仿宋"/>
          <w:sz w:val="32"/>
          <w:szCs w:val="32"/>
        </w:rPr>
        <w:t xml:space="preserve"> </w:t>
      </w:r>
    </w:p>
    <w:p>
      <w:pPr>
        <w:pStyle w:val="15"/>
        <w:spacing w:line="500" w:lineRule="exact"/>
        <w:ind w:firstLine="800" w:firstLineChars="250"/>
        <w:jc w:val="left"/>
        <w:rPr>
          <w:rFonts w:ascii="黑体" w:hAnsi="黑体" w:eastAsia="黑体" w:cs="Times New Roman"/>
          <w:sz w:val="32"/>
          <w:szCs w:val="32"/>
        </w:rPr>
      </w:pPr>
      <w:r>
        <w:rPr>
          <w:rFonts w:hint="eastAsia" w:ascii="黑体" w:hAnsi="黑体" w:eastAsia="黑体" w:cs="黑体"/>
          <w:sz w:val="32"/>
          <w:szCs w:val="32"/>
        </w:rPr>
        <w:t>四、省煤田地质局水文地质队</w:t>
      </w:r>
      <w:r>
        <w:rPr>
          <w:rFonts w:ascii="黑体" w:hAnsi="黑体" w:eastAsia="黑体" w:cs="黑体"/>
          <w:sz w:val="32"/>
          <w:szCs w:val="32"/>
        </w:rPr>
        <w:t>2017</w:t>
      </w:r>
      <w:r>
        <w:rPr>
          <w:rFonts w:hint="eastAsia" w:ascii="黑体" w:hAnsi="黑体" w:eastAsia="黑体" w:cs="黑体"/>
          <w:sz w:val="32"/>
          <w:szCs w:val="32"/>
        </w:rPr>
        <w:t>年财政拨款收支预算情况的总体说明</w:t>
      </w:r>
    </w:p>
    <w:p>
      <w:pPr>
        <w:pStyle w:val="15"/>
        <w:spacing w:line="500" w:lineRule="exact"/>
        <w:ind w:firstLine="0" w:firstLineChars="0"/>
        <w:jc w:val="center"/>
        <w:rPr>
          <w:rFonts w:ascii="宋体" w:cs="Times New Roman"/>
          <w:kern w:val="0"/>
          <w:sz w:val="22"/>
          <w:szCs w:val="22"/>
        </w:rPr>
      </w:pPr>
      <w:r>
        <w:rPr>
          <w:rFonts w:ascii="黑体" w:hAnsi="黑体" w:eastAsia="黑体" w:cs="黑体"/>
          <w:sz w:val="32"/>
          <w:szCs w:val="32"/>
        </w:rPr>
        <w:t xml:space="preserve">                                                          </w:t>
      </w:r>
      <w:r>
        <w:rPr>
          <w:rFonts w:ascii="宋体" w:hAnsi="宋体" w:cs="宋体"/>
          <w:kern w:val="0"/>
          <w:sz w:val="22"/>
          <w:szCs w:val="22"/>
        </w:rPr>
        <w:t xml:space="preserve"> 14</w:t>
      </w:r>
    </w:p>
    <w:p>
      <w:pPr>
        <w:pStyle w:val="15"/>
        <w:spacing w:line="500" w:lineRule="exact"/>
        <w:ind w:firstLine="31680"/>
        <w:rPr>
          <w:rFonts w:ascii="仿宋" w:hAnsi="仿宋" w:eastAsia="仿宋" w:cs="Times New Roman"/>
          <w:sz w:val="32"/>
          <w:szCs w:val="32"/>
        </w:rPr>
      </w:pPr>
      <w:r>
        <w:rPr>
          <w:rFonts w:hint="eastAsia" w:ascii="仿宋" w:hAnsi="仿宋" w:eastAsia="仿宋" w:cs="仿宋"/>
          <w:sz w:val="32"/>
          <w:szCs w:val="32"/>
        </w:rPr>
        <w:t>河北省煤田地质局水文地质队</w:t>
      </w:r>
      <w:r>
        <w:rPr>
          <w:rFonts w:ascii="仿宋" w:hAnsi="仿宋" w:eastAsia="仿宋" w:cs="仿宋"/>
          <w:sz w:val="32"/>
          <w:szCs w:val="32"/>
        </w:rPr>
        <w:t>2017</w:t>
      </w:r>
      <w:r>
        <w:rPr>
          <w:rFonts w:hint="eastAsia" w:ascii="仿宋" w:hAnsi="仿宋" w:eastAsia="仿宋" w:cs="仿宋"/>
          <w:sz w:val="32"/>
          <w:szCs w:val="32"/>
        </w:rPr>
        <w:t>年财政拨款收支总预算</w:t>
      </w:r>
      <w:r>
        <w:rPr>
          <w:rFonts w:ascii="仿宋" w:hAnsi="仿宋" w:eastAsia="仿宋" w:cs="仿宋"/>
          <w:sz w:val="32"/>
          <w:szCs w:val="32"/>
        </w:rPr>
        <w:t>7918.59</w:t>
      </w:r>
      <w:r>
        <w:rPr>
          <w:rFonts w:hint="eastAsia" w:ascii="仿宋" w:hAnsi="仿宋" w:eastAsia="仿宋" w:cs="仿宋"/>
          <w:sz w:val="32"/>
          <w:szCs w:val="32"/>
        </w:rPr>
        <w:t>万元；收入全部为一般公共预算拨款，无政府性基金预算拨款，全部为当年拨款。支出包括：社会保障和就业支出</w:t>
      </w:r>
      <w:r>
        <w:rPr>
          <w:rFonts w:ascii="仿宋" w:hAnsi="仿宋" w:eastAsia="仿宋" w:cs="仿宋"/>
          <w:sz w:val="32"/>
          <w:szCs w:val="32"/>
        </w:rPr>
        <w:t>1066.81</w:t>
      </w:r>
      <w:r>
        <w:rPr>
          <w:rFonts w:hint="eastAsia" w:ascii="仿宋" w:hAnsi="仿宋" w:eastAsia="仿宋" w:cs="仿宋"/>
          <w:sz w:val="32"/>
          <w:szCs w:val="32"/>
        </w:rPr>
        <w:t>万元；医疗卫生支出</w:t>
      </w:r>
      <w:r>
        <w:rPr>
          <w:rFonts w:ascii="仿宋" w:hAnsi="仿宋" w:eastAsia="仿宋" w:cs="仿宋"/>
          <w:sz w:val="32"/>
          <w:szCs w:val="32"/>
        </w:rPr>
        <w:t>446.38</w:t>
      </w:r>
      <w:r>
        <w:rPr>
          <w:rFonts w:hint="eastAsia" w:ascii="仿宋" w:hAnsi="仿宋" w:eastAsia="仿宋" w:cs="仿宋"/>
          <w:sz w:val="32"/>
          <w:szCs w:val="32"/>
        </w:rPr>
        <w:t>万元；国土海洋气象等支出</w:t>
      </w:r>
      <w:r>
        <w:rPr>
          <w:rFonts w:ascii="仿宋" w:hAnsi="仿宋" w:eastAsia="仿宋" w:cs="仿宋"/>
          <w:sz w:val="32"/>
          <w:szCs w:val="32"/>
        </w:rPr>
        <w:t>6105.68</w:t>
      </w:r>
      <w:r>
        <w:rPr>
          <w:rFonts w:hint="eastAsia" w:ascii="仿宋" w:hAnsi="仿宋" w:eastAsia="仿宋" w:cs="仿宋"/>
          <w:sz w:val="32"/>
          <w:szCs w:val="32"/>
        </w:rPr>
        <w:t>万元；住房保障支出</w:t>
      </w:r>
      <w:r>
        <w:rPr>
          <w:rFonts w:ascii="仿宋" w:hAnsi="仿宋" w:eastAsia="仿宋" w:cs="仿宋"/>
          <w:sz w:val="32"/>
          <w:szCs w:val="32"/>
        </w:rPr>
        <w:t>299.72</w:t>
      </w:r>
      <w:r>
        <w:rPr>
          <w:rFonts w:hint="eastAsia" w:ascii="仿宋" w:hAnsi="仿宋" w:eastAsia="仿宋" w:cs="仿宋"/>
          <w:sz w:val="32"/>
          <w:szCs w:val="32"/>
        </w:rPr>
        <w:t>万元。</w:t>
      </w:r>
    </w:p>
    <w:p>
      <w:pPr>
        <w:pStyle w:val="15"/>
        <w:spacing w:line="500" w:lineRule="exact"/>
        <w:ind w:firstLine="848" w:firstLineChars="265"/>
        <w:jc w:val="left"/>
        <w:rPr>
          <w:rFonts w:ascii="黑体" w:hAnsi="黑体" w:eastAsia="黑体" w:cs="Times New Roman"/>
          <w:sz w:val="32"/>
          <w:szCs w:val="32"/>
        </w:rPr>
      </w:pPr>
      <w:r>
        <w:rPr>
          <w:rFonts w:hint="eastAsia" w:ascii="黑体" w:hAnsi="黑体" w:eastAsia="黑体" w:cs="黑体"/>
          <w:sz w:val="32"/>
          <w:szCs w:val="32"/>
        </w:rPr>
        <w:t>五、关于省煤田地质局水文地质队</w:t>
      </w:r>
      <w:r>
        <w:rPr>
          <w:rFonts w:ascii="黑体" w:hAnsi="黑体" w:eastAsia="黑体" w:cs="黑体"/>
          <w:sz w:val="32"/>
          <w:szCs w:val="32"/>
        </w:rPr>
        <w:t>2017</w:t>
      </w:r>
      <w:r>
        <w:rPr>
          <w:rFonts w:hint="eastAsia" w:ascii="黑体" w:hAnsi="黑体" w:eastAsia="黑体" w:cs="黑体"/>
          <w:sz w:val="32"/>
          <w:szCs w:val="32"/>
        </w:rPr>
        <w:t>年一般公共预算基本支出情况说明</w:t>
      </w:r>
    </w:p>
    <w:p>
      <w:pPr>
        <w:pStyle w:val="15"/>
        <w:spacing w:line="500" w:lineRule="exact"/>
        <w:ind w:left="142" w:firstLine="31680"/>
        <w:jc w:val="left"/>
        <w:rPr>
          <w:rFonts w:ascii="仿宋" w:hAnsi="仿宋" w:eastAsia="仿宋" w:cs="Times New Roman"/>
          <w:sz w:val="32"/>
          <w:szCs w:val="32"/>
        </w:rPr>
      </w:pPr>
      <w:r>
        <w:rPr>
          <w:rFonts w:hint="eastAsia" w:ascii="仿宋" w:hAnsi="仿宋" w:eastAsia="仿宋" w:cs="仿宋"/>
          <w:sz w:val="32"/>
          <w:szCs w:val="32"/>
        </w:rPr>
        <w:t>省煤田地质局水文地质队</w:t>
      </w:r>
      <w:r>
        <w:rPr>
          <w:rFonts w:ascii="仿宋" w:hAnsi="仿宋" w:eastAsia="仿宋" w:cs="仿宋"/>
          <w:sz w:val="32"/>
          <w:szCs w:val="32"/>
        </w:rPr>
        <w:t>2017</w:t>
      </w:r>
      <w:r>
        <w:rPr>
          <w:rFonts w:hint="eastAsia" w:ascii="仿宋" w:hAnsi="仿宋" w:eastAsia="仿宋" w:cs="仿宋"/>
          <w:sz w:val="32"/>
          <w:szCs w:val="32"/>
        </w:rPr>
        <w:t>年一般公共预算基本支出</w:t>
      </w:r>
      <w:r>
        <w:rPr>
          <w:rFonts w:ascii="仿宋" w:hAnsi="仿宋" w:eastAsia="仿宋" w:cs="仿宋"/>
          <w:sz w:val="32"/>
          <w:szCs w:val="32"/>
        </w:rPr>
        <w:t>6418.59</w:t>
      </w:r>
      <w:r>
        <w:rPr>
          <w:rFonts w:hint="eastAsia" w:ascii="仿宋" w:hAnsi="仿宋" w:eastAsia="仿宋" w:cs="仿宋"/>
          <w:sz w:val="32"/>
          <w:szCs w:val="32"/>
        </w:rPr>
        <w:t>万元，其中：人员经费</w:t>
      </w:r>
      <w:r>
        <w:rPr>
          <w:rFonts w:ascii="仿宋" w:hAnsi="仿宋" w:eastAsia="仿宋" w:cs="仿宋"/>
          <w:sz w:val="32"/>
          <w:szCs w:val="32"/>
        </w:rPr>
        <w:t>5145.78</w:t>
      </w:r>
      <w:r>
        <w:rPr>
          <w:rFonts w:hint="eastAsia" w:ascii="仿宋" w:hAnsi="仿宋" w:eastAsia="仿宋" w:cs="仿宋"/>
          <w:sz w:val="32"/>
          <w:szCs w:val="32"/>
        </w:rPr>
        <w:t>万元，主要包括基本工资、津贴补贴、社会保障缴费、绩效工资、离退休除社保发放以外的支出、住房公积金等。公用经费</w:t>
      </w:r>
      <w:r>
        <w:rPr>
          <w:rFonts w:ascii="仿宋" w:hAnsi="仿宋" w:eastAsia="仿宋" w:cs="仿宋"/>
          <w:sz w:val="32"/>
          <w:szCs w:val="32"/>
        </w:rPr>
        <w:t>287.81</w:t>
      </w:r>
      <w:r>
        <w:rPr>
          <w:rFonts w:hint="eastAsia" w:ascii="仿宋" w:hAnsi="仿宋" w:eastAsia="仿宋" w:cs="仿宋"/>
          <w:sz w:val="32"/>
          <w:szCs w:val="32"/>
        </w:rPr>
        <w:t>万元，主要包括办公费、水电费、邮电费、办公取取暖费、差旅费、维修费、办公设备购置费、工会经费、福利费、党组织活动经费等。项目经费</w:t>
      </w:r>
      <w:r>
        <w:rPr>
          <w:rFonts w:ascii="仿宋" w:hAnsi="仿宋" w:eastAsia="仿宋" w:cs="仿宋"/>
          <w:sz w:val="32"/>
          <w:szCs w:val="32"/>
        </w:rPr>
        <w:t>985.00</w:t>
      </w:r>
      <w:r>
        <w:rPr>
          <w:rFonts w:hint="eastAsia" w:ascii="仿宋" w:hAnsi="仿宋" w:eastAsia="仿宋" w:cs="仿宋"/>
          <w:sz w:val="32"/>
          <w:szCs w:val="32"/>
        </w:rPr>
        <w:t>万元，包括“河北省行唐县</w:t>
      </w:r>
      <w:r>
        <w:rPr>
          <w:rFonts w:ascii="仿宋" w:hAnsi="仿宋" w:eastAsia="仿宋" w:cs="仿宋"/>
          <w:sz w:val="32"/>
          <w:szCs w:val="32"/>
        </w:rPr>
        <w:t>1:50000</w:t>
      </w:r>
      <w:r>
        <w:rPr>
          <w:rFonts w:hint="eastAsia" w:ascii="仿宋" w:hAnsi="仿宋" w:eastAsia="仿宋" w:cs="仿宋"/>
          <w:sz w:val="32"/>
          <w:szCs w:val="32"/>
        </w:rPr>
        <w:t>水文地质调查”</w:t>
      </w:r>
      <w:r>
        <w:rPr>
          <w:rFonts w:ascii="仿宋" w:hAnsi="仿宋" w:eastAsia="仿宋" w:cs="仿宋"/>
          <w:sz w:val="32"/>
          <w:szCs w:val="32"/>
        </w:rPr>
        <w:t>152.00</w:t>
      </w:r>
      <w:r>
        <w:rPr>
          <w:rFonts w:hint="eastAsia" w:ascii="仿宋" w:hAnsi="仿宋" w:eastAsia="仿宋" w:cs="仿宋"/>
          <w:sz w:val="32"/>
          <w:szCs w:val="32"/>
        </w:rPr>
        <w:t>万元、“河北省中部平原沧县台拱带干热岩资源预查（续作）”</w:t>
      </w:r>
      <w:r>
        <w:rPr>
          <w:rFonts w:ascii="仿宋" w:hAnsi="仿宋" w:eastAsia="仿宋" w:cs="仿宋"/>
          <w:sz w:val="32"/>
          <w:szCs w:val="32"/>
        </w:rPr>
        <w:t>135.00</w:t>
      </w:r>
      <w:r>
        <w:rPr>
          <w:rFonts w:hint="eastAsia" w:ascii="仿宋" w:hAnsi="仿宋" w:eastAsia="仿宋" w:cs="仿宋"/>
          <w:sz w:val="32"/>
          <w:szCs w:val="32"/>
        </w:rPr>
        <w:t>万元、“河北省中部平原沧县台拱带干热岩资源预查”</w:t>
      </w:r>
      <w:r>
        <w:rPr>
          <w:rFonts w:ascii="仿宋" w:hAnsi="仿宋" w:eastAsia="仿宋" w:cs="仿宋"/>
          <w:sz w:val="32"/>
          <w:szCs w:val="32"/>
        </w:rPr>
        <w:t>408.00</w:t>
      </w:r>
      <w:r>
        <w:rPr>
          <w:rFonts w:hint="eastAsia" w:ascii="仿宋" w:hAnsi="仿宋" w:eastAsia="仿宋" w:cs="仿宋"/>
          <w:sz w:val="32"/>
          <w:szCs w:val="32"/>
        </w:rPr>
        <w:t>万元、“河北省高阳凸起干热岩资源研究与潜力评估”</w:t>
      </w:r>
      <w:r>
        <w:rPr>
          <w:rFonts w:ascii="仿宋" w:hAnsi="仿宋" w:eastAsia="仿宋" w:cs="仿宋"/>
          <w:sz w:val="32"/>
          <w:szCs w:val="32"/>
        </w:rPr>
        <w:t>160.00</w:t>
      </w:r>
      <w:r>
        <w:rPr>
          <w:rFonts w:hint="eastAsia" w:ascii="仿宋" w:hAnsi="仿宋" w:eastAsia="仿宋" w:cs="仿宋"/>
          <w:sz w:val="32"/>
          <w:szCs w:val="32"/>
        </w:rPr>
        <w:t>万元、“河北省唐山沿海一带干热岩资源研究与潜力评估”</w:t>
      </w:r>
      <w:r>
        <w:rPr>
          <w:rFonts w:ascii="仿宋" w:hAnsi="仿宋" w:eastAsia="仿宋" w:cs="仿宋"/>
          <w:sz w:val="32"/>
          <w:szCs w:val="32"/>
        </w:rPr>
        <w:t>130.00</w:t>
      </w:r>
      <w:r>
        <w:rPr>
          <w:rFonts w:hint="eastAsia" w:ascii="仿宋" w:hAnsi="仿宋" w:eastAsia="仿宋" w:cs="仿宋"/>
          <w:sz w:val="32"/>
          <w:szCs w:val="32"/>
        </w:rPr>
        <w:t>万元。</w:t>
      </w:r>
    </w:p>
    <w:p>
      <w:pPr>
        <w:pStyle w:val="15"/>
        <w:spacing w:line="500" w:lineRule="exact"/>
        <w:ind w:firstLine="0" w:firstLineChars="0"/>
        <w:jc w:val="center"/>
        <w:rPr>
          <w:rFonts w:ascii="方正小标宋简体" w:hAnsi="仿宋" w:eastAsia="方正小标宋简体" w:cs="Times New Roman"/>
          <w:sz w:val="36"/>
          <w:szCs w:val="36"/>
        </w:rPr>
      </w:pPr>
      <w:bookmarkStart w:id="4" w:name="_Toc459369823"/>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方正小标宋简体" w:hAnsi="仿宋" w:eastAsia="方正小标宋简体" w:cs="Times New Roman"/>
          <w:sz w:val="36"/>
          <w:szCs w:val="36"/>
        </w:rPr>
      </w:pPr>
    </w:p>
    <w:p>
      <w:pPr>
        <w:pStyle w:val="15"/>
        <w:spacing w:line="500" w:lineRule="exact"/>
        <w:ind w:firstLine="0" w:firstLineChars="0"/>
        <w:jc w:val="center"/>
        <w:rPr>
          <w:rFonts w:ascii="华文中宋" w:hAnsi="华文中宋" w:eastAsia="华文中宋" w:cs="Times New Roman"/>
          <w:sz w:val="44"/>
          <w:szCs w:val="44"/>
        </w:rPr>
      </w:pPr>
    </w:p>
    <w:p>
      <w:pPr>
        <w:pStyle w:val="15"/>
        <w:spacing w:line="500" w:lineRule="exact"/>
        <w:ind w:firstLine="0" w:firstLineChars="0"/>
        <w:jc w:val="center"/>
        <w:rPr>
          <w:rFonts w:ascii="宋体" w:cs="Times New Roman"/>
          <w:kern w:val="0"/>
          <w:sz w:val="22"/>
          <w:szCs w:val="22"/>
        </w:rPr>
      </w:pPr>
      <w:r>
        <w:rPr>
          <w:rFonts w:ascii="宋体" w:hAnsi="宋体" w:cs="宋体"/>
          <w:kern w:val="0"/>
          <w:sz w:val="22"/>
          <w:szCs w:val="22"/>
        </w:rPr>
        <w:t xml:space="preserve">                                                                                       15</w:t>
      </w:r>
    </w:p>
    <w:p>
      <w:pPr>
        <w:pStyle w:val="15"/>
        <w:spacing w:line="500" w:lineRule="exact"/>
        <w:ind w:firstLine="0" w:firstLineChars="0"/>
        <w:rPr>
          <w:rFonts w:ascii="华文中宋" w:hAnsi="华文中宋" w:eastAsia="华文中宋" w:cs="Times New Roman"/>
          <w:sz w:val="44"/>
          <w:szCs w:val="44"/>
        </w:rPr>
      </w:pPr>
      <w:r>
        <w:pict>
          <v:shape id="_x0000_s1039" o:spid="_x0000_s1039" o:spt="202" type="#_x0000_t202" style="position:absolute;left:0pt;margin-left:493.5pt;margin-top:22.75pt;height:22.45pt;width:28.5pt;z-index:251660288;mso-width-relative:page;mso-height-relative:page;" stroked="f" coordsize="21600,21600">
            <v:path/>
            <v:fill focussize="0,0"/>
            <v:stroke on="f" joinstyle="miter"/>
            <v:imagedata o:title=""/>
            <o:lock v:ext="edit"/>
            <v:textbox>
              <w:txbxContent>
                <w:p>
                  <w:pPr>
                    <w:rPr>
                      <w:rFonts w:cs="Times New Roman"/>
                    </w:rPr>
                  </w:pPr>
                </w:p>
              </w:txbxContent>
            </v:textbox>
          </v:shape>
        </w:pict>
      </w:r>
    </w:p>
    <w:p>
      <w:pPr>
        <w:pStyle w:val="15"/>
        <w:spacing w:line="500" w:lineRule="exact"/>
        <w:ind w:firstLine="0" w:firstLineChars="0"/>
        <w:jc w:val="center"/>
        <w:rPr>
          <w:rFonts w:ascii="华文中宋" w:hAnsi="华文中宋" w:eastAsia="华文中宋" w:cs="Times New Roman"/>
          <w:sz w:val="44"/>
          <w:szCs w:val="44"/>
        </w:rPr>
      </w:pPr>
      <w:r>
        <w:rPr>
          <w:rFonts w:hint="eastAsia" w:ascii="华文中宋" w:hAnsi="华文中宋" w:eastAsia="华文中宋" w:cs="华文中宋"/>
          <w:sz w:val="44"/>
          <w:szCs w:val="44"/>
        </w:rPr>
        <w:t>第六部分</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名词解释</w:t>
      </w:r>
      <w:bookmarkEnd w:id="4"/>
    </w:p>
    <w:p>
      <w:pPr>
        <w:pStyle w:val="8"/>
        <w:numPr>
          <w:ilvl w:val="0"/>
          <w:numId w:val="3"/>
        </w:numPr>
        <w:tabs>
          <w:tab w:val="clear" w:pos="944"/>
        </w:tabs>
        <w:spacing w:line="500" w:lineRule="exact"/>
        <w:ind w:left="360" w:firstLine="180"/>
        <w:jc w:val="left"/>
        <w:rPr>
          <w:rFonts w:ascii="黑体" w:hAnsi="黑体" w:eastAsia="黑体" w:cs="Times New Roman"/>
          <w:b w:val="0"/>
          <w:bCs w:val="0"/>
        </w:rPr>
      </w:pPr>
      <w:bookmarkStart w:id="5" w:name="_Toc459369824"/>
      <w:r>
        <w:rPr>
          <w:rFonts w:hint="eastAsia" w:ascii="黑体" w:hAnsi="黑体" w:eastAsia="黑体" w:cs="黑体"/>
          <w:b w:val="0"/>
          <w:bCs w:val="0"/>
        </w:rPr>
        <w:t>部门</w:t>
      </w:r>
      <w:bookmarkEnd w:id="5"/>
      <w:r>
        <w:rPr>
          <w:rFonts w:hint="eastAsia" w:ascii="黑体" w:hAnsi="黑体" w:eastAsia="黑体" w:cs="黑体"/>
          <w:b w:val="0"/>
          <w:bCs w:val="0"/>
        </w:rPr>
        <w:t>预算</w:t>
      </w:r>
    </w:p>
    <w:p>
      <w:pPr>
        <w:widowControl/>
        <w:spacing w:line="500" w:lineRule="exact"/>
        <w:ind w:firstLine="480"/>
        <w:rPr>
          <w:rFonts w:ascii="仿宋" w:hAnsi="仿宋" w:eastAsia="仿宋" w:cs="Times New Roman"/>
          <w:sz w:val="32"/>
          <w:szCs w:val="32"/>
        </w:rPr>
      </w:pPr>
      <w:r>
        <w:rPr>
          <w:rFonts w:hint="eastAsia" w:ascii="仿宋" w:hAnsi="仿宋" w:eastAsia="仿宋" w:cs="仿宋"/>
          <w:sz w:val="32"/>
          <w:szCs w:val="32"/>
        </w:rPr>
        <w:t>所谓“部门”是指与财政直接发生经费领拨关系的</w:t>
      </w:r>
      <w:r>
        <w:fldChar w:fldCharType="begin"/>
      </w:r>
      <w:r>
        <w:instrText xml:space="preserve"> HYPERLINK "http://baike.baidu.com/view/2118366.htm" \t "_blank" </w:instrText>
      </w:r>
      <w:r>
        <w:fldChar w:fldCharType="separate"/>
      </w:r>
      <w:r>
        <w:rPr>
          <w:rFonts w:hint="eastAsia" w:ascii="仿宋" w:hAnsi="仿宋" w:eastAsia="仿宋" w:cs="仿宋"/>
          <w:sz w:val="32"/>
          <w:szCs w:val="32"/>
        </w:rPr>
        <w:t>一级预算单位</w:t>
      </w:r>
      <w:r>
        <w:rPr>
          <w:rFonts w:hint="eastAsia" w:ascii="仿宋" w:hAnsi="仿宋" w:eastAsia="仿宋" w:cs="仿宋"/>
          <w:sz w:val="32"/>
          <w:szCs w:val="32"/>
        </w:rPr>
        <w:fldChar w:fldCharType="end"/>
      </w:r>
      <w:r>
        <w:rPr>
          <w:rFonts w:hint="eastAsia" w:ascii="仿宋" w:hAnsi="仿宋" w:eastAsia="仿宋" w:cs="仿宋"/>
          <w:sz w:val="32"/>
          <w:szCs w:val="32"/>
        </w:rPr>
        <w:t>。</w:t>
      </w:r>
      <w:r>
        <w:fldChar w:fldCharType="begin"/>
      </w:r>
      <w:r>
        <w:instrText xml:space="preserve"> HYPERLINK "http://baike.baidu.com/view/137810.htm" \t "_blank" </w:instrText>
      </w:r>
      <w:r>
        <w:fldChar w:fldCharType="separate"/>
      </w:r>
      <w:r>
        <w:rPr>
          <w:rFonts w:hint="eastAsia" w:ascii="仿宋" w:hAnsi="仿宋" w:eastAsia="仿宋" w:cs="仿宋"/>
          <w:sz w:val="32"/>
          <w:szCs w:val="32"/>
        </w:rPr>
        <w:t>部门预算</w:t>
      </w:r>
      <w:r>
        <w:rPr>
          <w:rFonts w:hint="eastAsia" w:ascii="仿宋" w:hAnsi="仿宋" w:eastAsia="仿宋" w:cs="仿宋"/>
          <w:sz w:val="32"/>
          <w:szCs w:val="32"/>
        </w:rPr>
        <w:fldChar w:fldCharType="end"/>
      </w:r>
      <w:r>
        <w:rPr>
          <w:rFonts w:hint="eastAsia" w:ascii="仿宋" w:hAnsi="仿宋" w:eastAsia="仿宋" w:cs="仿宋"/>
          <w:sz w:val="32"/>
          <w:szCs w:val="32"/>
        </w:rPr>
        <w:t>是由政府各部门编制，经财政部门审核后报立法机关审议通过的、反映部门所有收入和</w:t>
      </w:r>
      <w:r>
        <w:fldChar w:fldCharType="begin"/>
      </w:r>
      <w:r>
        <w:instrText xml:space="preserve"> HYPERLINK "http://baike.baidu.com/view/737163.htm" \t "_blank" </w:instrText>
      </w:r>
      <w:r>
        <w:fldChar w:fldCharType="separate"/>
      </w:r>
      <w:r>
        <w:rPr>
          <w:rFonts w:hint="eastAsia" w:ascii="仿宋" w:hAnsi="仿宋" w:eastAsia="仿宋" w:cs="仿宋"/>
          <w:sz w:val="32"/>
          <w:szCs w:val="32"/>
        </w:rPr>
        <w:t>支出</w:t>
      </w:r>
      <w:r>
        <w:rPr>
          <w:rFonts w:hint="eastAsia" w:ascii="仿宋" w:hAnsi="仿宋" w:eastAsia="仿宋" w:cs="仿宋"/>
          <w:sz w:val="32"/>
          <w:szCs w:val="32"/>
        </w:rPr>
        <w:fldChar w:fldCharType="end"/>
      </w:r>
      <w:r>
        <w:rPr>
          <w:rFonts w:hint="eastAsia" w:ascii="仿宋" w:hAnsi="仿宋" w:eastAsia="仿宋" w:cs="仿宋"/>
          <w:sz w:val="32"/>
          <w:szCs w:val="32"/>
        </w:rPr>
        <w:t>的预算。它以部门为单位，一个部门编制一本预算。各部门预算由本部门所属各单位预算和本部门机关经费预算组成。部门预算制是以编制部门预算为依托的一种预算资金管理制度。在部门预算制度下，各部门编制本部门预算、</w:t>
      </w:r>
      <w:r>
        <w:fldChar w:fldCharType="begin"/>
      </w:r>
      <w:r>
        <w:instrText xml:space="preserve"> HYPERLINK "http://baike.baidu.com/view/378712.htm" \t "_blank" </w:instrText>
      </w:r>
      <w:r>
        <w:fldChar w:fldCharType="separate"/>
      </w:r>
      <w:r>
        <w:rPr>
          <w:rFonts w:hint="eastAsia" w:ascii="仿宋" w:hAnsi="仿宋" w:eastAsia="仿宋" w:cs="仿宋"/>
          <w:sz w:val="32"/>
          <w:szCs w:val="32"/>
        </w:rPr>
        <w:t>决算</w:t>
      </w:r>
      <w:r>
        <w:rPr>
          <w:rFonts w:hint="eastAsia" w:ascii="仿宋" w:hAnsi="仿宋" w:eastAsia="仿宋" w:cs="仿宋"/>
          <w:sz w:val="32"/>
          <w:szCs w:val="32"/>
        </w:rPr>
        <w:fldChar w:fldCharType="end"/>
      </w:r>
      <w:r>
        <w:rPr>
          <w:rFonts w:hint="eastAsia" w:ascii="仿宋" w:hAnsi="仿宋" w:eastAsia="仿宋" w:cs="仿宋"/>
          <w:sz w:val="32"/>
          <w:szCs w:val="32"/>
        </w:rPr>
        <w:t>草案，组织和监督本部门预算的执行，定期向</w:t>
      </w:r>
      <w:r>
        <w:fldChar w:fldCharType="begin"/>
      </w:r>
      <w:r>
        <w:instrText xml:space="preserve"> HYPERLINK "http://baike.baidu.com/view/2539753.htm" \t "_blank" </w:instrText>
      </w:r>
      <w:r>
        <w:fldChar w:fldCharType="separate"/>
      </w:r>
      <w:r>
        <w:rPr>
          <w:rFonts w:hint="eastAsia" w:ascii="仿宋" w:hAnsi="仿宋" w:eastAsia="仿宋" w:cs="仿宋"/>
          <w:sz w:val="32"/>
          <w:szCs w:val="32"/>
        </w:rPr>
        <w:t>本级财政</w:t>
      </w:r>
      <w:r>
        <w:rPr>
          <w:rFonts w:hint="eastAsia" w:ascii="仿宋" w:hAnsi="仿宋" w:eastAsia="仿宋" w:cs="仿宋"/>
          <w:sz w:val="32"/>
          <w:szCs w:val="32"/>
        </w:rPr>
        <w:fldChar w:fldCharType="end"/>
      </w:r>
      <w:r>
        <w:rPr>
          <w:rFonts w:hint="eastAsia" w:ascii="仿宋" w:hAnsi="仿宋" w:eastAsia="仿宋" w:cs="仿宋"/>
          <w:sz w:val="32"/>
          <w:szCs w:val="32"/>
        </w:rPr>
        <w:t>部门报告预算的执行情况</w:t>
      </w:r>
    </w:p>
    <w:p>
      <w:pPr>
        <w:pStyle w:val="8"/>
        <w:numPr>
          <w:ilvl w:val="0"/>
          <w:numId w:val="3"/>
        </w:numPr>
        <w:spacing w:line="500" w:lineRule="exact"/>
        <w:ind w:hanging="404"/>
        <w:jc w:val="left"/>
        <w:rPr>
          <w:rFonts w:ascii="黑体" w:hAnsi="黑体" w:eastAsia="黑体" w:cs="Times New Roman"/>
          <w:b w:val="0"/>
          <w:bCs w:val="0"/>
        </w:rPr>
      </w:pPr>
      <w:bookmarkStart w:id="6" w:name="_Toc459369825"/>
      <w:r>
        <w:rPr>
          <w:rFonts w:hint="eastAsia" w:ascii="黑体" w:hAnsi="黑体" w:eastAsia="黑体" w:cs="黑体"/>
          <w:b w:val="0"/>
          <w:bCs w:val="0"/>
        </w:rPr>
        <w:t>事业收入</w:t>
      </w:r>
      <w:bookmarkEnd w:id="6"/>
    </w:p>
    <w:p>
      <w:pPr>
        <w:spacing w:line="500" w:lineRule="exact"/>
        <w:ind w:firstLine="640" w:firstLineChars="200"/>
        <w:rPr>
          <w:rFonts w:ascii="仿宋" w:hAnsi="仿宋" w:eastAsia="仿宋" w:cs="Times New Roman"/>
          <w:sz w:val="32"/>
          <w:szCs w:val="32"/>
        </w:rPr>
      </w:pPr>
      <w:r>
        <w:rPr>
          <w:rFonts w:hint="eastAsia" w:ascii="仿宋" w:hAnsi="仿宋" w:eastAsia="仿宋" w:cs="仿宋"/>
          <w:sz w:val="32"/>
          <w:szCs w:val="32"/>
        </w:rPr>
        <w:t>事业收入是指事业单位开展专业业务活动及辅助活动所取得的收入。</w:t>
      </w:r>
    </w:p>
    <w:p>
      <w:pPr>
        <w:spacing w:line="500" w:lineRule="exact"/>
        <w:ind w:firstLine="640" w:firstLineChars="200"/>
        <w:rPr>
          <w:rFonts w:ascii="仿宋" w:hAnsi="仿宋" w:eastAsia="仿宋" w:cs="Times New Roman"/>
          <w:sz w:val="32"/>
          <w:szCs w:val="32"/>
        </w:rPr>
      </w:pPr>
      <w:r>
        <w:rPr>
          <w:rFonts w:hint="eastAsia" w:ascii="仿宋" w:hAnsi="仿宋" w:eastAsia="仿宋" w:cs="仿宋"/>
          <w:sz w:val="32"/>
          <w:szCs w:val="32"/>
        </w:rPr>
        <w:t>事业单位的收入包括</w:t>
      </w:r>
      <w:r>
        <w:fldChar w:fldCharType="begin"/>
      </w:r>
      <w:r>
        <w:instrText xml:space="preserve"> HYPERLINK "http://baike.baidu.com/view/435699.htm" \t "_blank" </w:instrText>
      </w:r>
      <w:r>
        <w:fldChar w:fldCharType="separate"/>
      </w:r>
      <w:r>
        <w:rPr>
          <w:rFonts w:hint="eastAsia" w:ascii="仿宋" w:hAnsi="仿宋" w:eastAsia="仿宋" w:cs="仿宋"/>
          <w:sz w:val="32"/>
          <w:szCs w:val="32"/>
        </w:rPr>
        <w:t>财政补助收入</w:t>
      </w:r>
      <w:r>
        <w:rPr>
          <w:rFonts w:hint="eastAsia" w:ascii="仿宋" w:hAnsi="仿宋" w:eastAsia="仿宋" w:cs="仿宋"/>
          <w:sz w:val="32"/>
          <w:szCs w:val="32"/>
        </w:rPr>
        <w:fldChar w:fldCharType="end"/>
      </w:r>
      <w:r>
        <w:rPr>
          <w:rFonts w:hint="eastAsia" w:ascii="仿宋" w:hAnsi="仿宋" w:eastAsia="仿宋" w:cs="仿宋"/>
          <w:sz w:val="32"/>
          <w:szCs w:val="32"/>
        </w:rPr>
        <w:t>、</w:t>
      </w:r>
      <w:r>
        <w:fldChar w:fldCharType="begin"/>
      </w:r>
      <w:r>
        <w:instrText xml:space="preserve"> HYPERLINK "http://baike.baidu.com/view/1376744.htm" \t "_blank" </w:instrText>
      </w:r>
      <w:r>
        <w:fldChar w:fldCharType="separate"/>
      </w:r>
      <w:r>
        <w:rPr>
          <w:rFonts w:hint="eastAsia" w:ascii="仿宋" w:hAnsi="仿宋" w:eastAsia="仿宋" w:cs="仿宋"/>
          <w:sz w:val="32"/>
          <w:szCs w:val="32"/>
        </w:rPr>
        <w:t>上级补助收入</w:t>
      </w:r>
      <w:r>
        <w:rPr>
          <w:rFonts w:hint="eastAsia" w:ascii="仿宋" w:hAnsi="仿宋" w:eastAsia="仿宋" w:cs="仿宋"/>
          <w:sz w:val="32"/>
          <w:szCs w:val="32"/>
        </w:rPr>
        <w:fldChar w:fldCharType="end"/>
      </w:r>
      <w:r>
        <w:rPr>
          <w:rFonts w:hint="eastAsia" w:ascii="仿宋" w:hAnsi="仿宋" w:eastAsia="仿宋" w:cs="仿宋"/>
          <w:sz w:val="32"/>
          <w:szCs w:val="32"/>
        </w:rPr>
        <w:t>、事业收入、</w:t>
      </w:r>
      <w:r>
        <w:fldChar w:fldCharType="begin"/>
      </w:r>
      <w:r>
        <w:instrText xml:space="preserve"> HYPERLINK "http://baike.baidu.com/view/1376367.htm" \t "_blank" </w:instrText>
      </w:r>
      <w:r>
        <w:fldChar w:fldCharType="separate"/>
      </w:r>
      <w:r>
        <w:rPr>
          <w:rFonts w:hint="eastAsia" w:ascii="仿宋" w:hAnsi="仿宋" w:eastAsia="仿宋" w:cs="仿宋"/>
          <w:sz w:val="32"/>
          <w:szCs w:val="32"/>
        </w:rPr>
        <w:t>经营收入</w:t>
      </w:r>
      <w:r>
        <w:rPr>
          <w:rFonts w:hint="eastAsia" w:ascii="仿宋" w:hAnsi="仿宋" w:eastAsia="仿宋" w:cs="仿宋"/>
          <w:sz w:val="32"/>
          <w:szCs w:val="32"/>
        </w:rPr>
        <w:fldChar w:fldCharType="end"/>
      </w:r>
      <w:r>
        <w:rPr>
          <w:rFonts w:hint="eastAsia" w:ascii="仿宋" w:hAnsi="仿宋" w:eastAsia="仿宋" w:cs="仿宋"/>
          <w:sz w:val="32"/>
          <w:szCs w:val="32"/>
        </w:rPr>
        <w:t>、</w:t>
      </w:r>
      <w:r>
        <w:fldChar w:fldCharType="begin"/>
      </w:r>
      <w:r>
        <w:instrText xml:space="preserve"> HYPERLINK "http://baike.baidu.com/view/1376493.htm" \t "_blank" </w:instrText>
      </w:r>
      <w:r>
        <w:fldChar w:fldCharType="separate"/>
      </w:r>
      <w:r>
        <w:rPr>
          <w:rFonts w:hint="eastAsia" w:ascii="仿宋" w:hAnsi="仿宋" w:eastAsia="仿宋" w:cs="仿宋"/>
          <w:sz w:val="32"/>
          <w:szCs w:val="32"/>
        </w:rPr>
        <w:t>附属单位缴款</w:t>
      </w:r>
      <w:r>
        <w:rPr>
          <w:rFonts w:hint="eastAsia" w:ascii="仿宋" w:hAnsi="仿宋" w:eastAsia="仿宋" w:cs="仿宋"/>
          <w:sz w:val="32"/>
          <w:szCs w:val="32"/>
        </w:rPr>
        <w:fldChar w:fldCharType="end"/>
      </w:r>
      <w:r>
        <w:rPr>
          <w:rFonts w:hint="eastAsia" w:ascii="仿宋" w:hAnsi="仿宋" w:eastAsia="仿宋" w:cs="仿宋"/>
          <w:sz w:val="32"/>
          <w:szCs w:val="32"/>
        </w:rPr>
        <w:t>、其他收入和</w:t>
      </w:r>
      <w:r>
        <w:fldChar w:fldCharType="begin"/>
      </w:r>
      <w:r>
        <w:instrText xml:space="preserve"> HYPERLINK "http://baike.baidu.com/view/131369.htm" \t "_blank" </w:instrText>
      </w:r>
      <w:r>
        <w:fldChar w:fldCharType="separate"/>
      </w:r>
      <w:r>
        <w:rPr>
          <w:rFonts w:hint="eastAsia" w:ascii="仿宋" w:hAnsi="仿宋" w:eastAsia="仿宋" w:cs="仿宋"/>
          <w:sz w:val="32"/>
          <w:szCs w:val="32"/>
        </w:rPr>
        <w:t>基本建设</w:t>
      </w:r>
      <w:r>
        <w:rPr>
          <w:rFonts w:hint="eastAsia" w:ascii="仿宋" w:hAnsi="仿宋" w:eastAsia="仿宋" w:cs="仿宋"/>
          <w:sz w:val="32"/>
          <w:szCs w:val="32"/>
        </w:rPr>
        <w:fldChar w:fldCharType="end"/>
      </w:r>
      <w:r>
        <w:rPr>
          <w:rFonts w:hint="eastAsia" w:ascii="仿宋" w:hAnsi="仿宋" w:eastAsia="仿宋" w:cs="仿宋"/>
          <w:sz w:val="32"/>
          <w:szCs w:val="32"/>
        </w:rPr>
        <w:t>拨款收入等。按规定应上缴财政预算的资金和应缴</w:t>
      </w:r>
      <w:r>
        <w:fldChar w:fldCharType="begin"/>
      </w:r>
      <w:r>
        <w:instrText xml:space="preserve"> HYPERLINK "http://baike.baidu.com/view/435583.htm" \t "_blank" </w:instrText>
      </w:r>
      <w:r>
        <w:fldChar w:fldCharType="separate"/>
      </w:r>
      <w:r>
        <w:rPr>
          <w:rFonts w:hint="eastAsia" w:ascii="仿宋" w:hAnsi="仿宋" w:eastAsia="仿宋" w:cs="仿宋"/>
          <w:sz w:val="32"/>
          <w:szCs w:val="32"/>
        </w:rPr>
        <w:t>财政专户</w:t>
      </w:r>
      <w:r>
        <w:rPr>
          <w:rFonts w:hint="eastAsia" w:ascii="仿宋" w:hAnsi="仿宋" w:eastAsia="仿宋" w:cs="仿宋"/>
          <w:sz w:val="32"/>
          <w:szCs w:val="32"/>
        </w:rPr>
        <w:fldChar w:fldCharType="end"/>
      </w:r>
      <w:r>
        <w:rPr>
          <w:rFonts w:hint="eastAsia" w:ascii="仿宋" w:hAnsi="仿宋" w:eastAsia="仿宋" w:cs="仿宋"/>
          <w:sz w:val="32"/>
          <w:szCs w:val="32"/>
        </w:rPr>
        <w:t>的预算外资金不计入事业收入；从财政专户核拨的预算外资金，计入事业收入。</w:t>
      </w:r>
    </w:p>
    <w:p>
      <w:pPr>
        <w:pStyle w:val="8"/>
        <w:numPr>
          <w:ilvl w:val="0"/>
          <w:numId w:val="3"/>
        </w:numPr>
        <w:spacing w:line="500" w:lineRule="exact"/>
        <w:ind w:hanging="404"/>
        <w:jc w:val="left"/>
        <w:rPr>
          <w:rFonts w:ascii="黑体" w:hAnsi="黑体" w:eastAsia="黑体" w:cs="Times New Roman"/>
          <w:b w:val="0"/>
          <w:bCs w:val="0"/>
        </w:rPr>
      </w:pPr>
      <w:bookmarkStart w:id="7" w:name="_Toc459369826"/>
      <w:r>
        <w:rPr>
          <w:rFonts w:hint="eastAsia" w:ascii="黑体" w:hAnsi="黑体" w:eastAsia="黑体" w:cs="黑体"/>
          <w:b w:val="0"/>
          <w:bCs w:val="0"/>
        </w:rPr>
        <w:t>基本支出</w:t>
      </w:r>
      <w:bookmarkEnd w:id="7"/>
    </w:p>
    <w:p>
      <w:pPr>
        <w:spacing w:line="500" w:lineRule="exact"/>
        <w:ind w:firstLine="640" w:firstLineChars="200"/>
        <w:rPr>
          <w:rFonts w:ascii="仿宋" w:hAnsi="仿宋" w:eastAsia="仿宋" w:cs="Times New Roman"/>
          <w:sz w:val="32"/>
          <w:szCs w:val="32"/>
        </w:rPr>
      </w:pPr>
      <w:r>
        <w:rPr>
          <w:rFonts w:hint="eastAsia" w:ascii="仿宋" w:hAnsi="仿宋" w:eastAsia="仿宋" w:cs="仿宋"/>
          <w:sz w:val="32"/>
          <w:szCs w:val="32"/>
        </w:rPr>
        <w:t>基本支出是指预算单位为保障机构正常运转和完成日常工作任务而发生的各项支出，包括人员经费和公用经费。</w:t>
      </w:r>
    </w:p>
    <w:p>
      <w:pPr>
        <w:pStyle w:val="8"/>
        <w:numPr>
          <w:ilvl w:val="0"/>
          <w:numId w:val="3"/>
        </w:numPr>
        <w:spacing w:line="500" w:lineRule="exact"/>
        <w:ind w:hanging="404"/>
        <w:jc w:val="left"/>
        <w:rPr>
          <w:rFonts w:ascii="黑体" w:hAnsi="黑体" w:eastAsia="黑体" w:cs="Times New Roman"/>
          <w:b w:val="0"/>
          <w:bCs w:val="0"/>
        </w:rPr>
      </w:pPr>
      <w:bookmarkStart w:id="8" w:name="_Toc459369827"/>
      <w:r>
        <w:rPr>
          <w:rFonts w:hint="eastAsia" w:ascii="黑体" w:hAnsi="黑体" w:eastAsia="黑体" w:cs="黑体"/>
          <w:b w:val="0"/>
          <w:bCs w:val="0"/>
        </w:rPr>
        <w:t>项目支出</w:t>
      </w:r>
      <w:bookmarkEnd w:id="8"/>
    </w:p>
    <w:p>
      <w:pPr>
        <w:spacing w:line="500" w:lineRule="exact"/>
        <w:ind w:firstLine="640" w:firstLineChars="200"/>
        <w:rPr>
          <w:rFonts w:ascii="仿宋" w:hAnsi="仿宋" w:eastAsia="仿宋" w:cs="Times New Roman"/>
          <w:sz w:val="32"/>
          <w:szCs w:val="32"/>
        </w:rPr>
      </w:pPr>
      <w:r>
        <w:rPr>
          <w:rFonts w:hint="eastAsia" w:ascii="仿宋" w:hAnsi="仿宋" w:eastAsia="仿宋" w:cs="仿宋"/>
          <w:sz w:val="32"/>
          <w:szCs w:val="32"/>
        </w:rPr>
        <w:t>项目支出是行政单位为完成特定的工作任务或事业发展目标，在基本的预算支出以外，财政预算专项安排的支出。</w:t>
      </w:r>
    </w:p>
    <w:p>
      <w:pPr>
        <w:pStyle w:val="8"/>
        <w:numPr>
          <w:ilvl w:val="0"/>
          <w:numId w:val="3"/>
        </w:numPr>
        <w:spacing w:line="500" w:lineRule="exact"/>
        <w:ind w:hanging="404"/>
        <w:jc w:val="left"/>
        <w:rPr>
          <w:rFonts w:ascii="黑体" w:hAnsi="黑体" w:eastAsia="黑体" w:cs="Times New Roman"/>
          <w:b w:val="0"/>
          <w:bCs w:val="0"/>
        </w:rPr>
      </w:pPr>
      <w:bookmarkStart w:id="9" w:name="_Toc459369828"/>
      <w:r>
        <w:rPr>
          <w:rFonts w:hint="eastAsia" w:ascii="黑体" w:hAnsi="黑体" w:eastAsia="黑体" w:cs="黑体"/>
          <w:b w:val="0"/>
          <w:bCs w:val="0"/>
        </w:rPr>
        <w:t>政府采购</w:t>
      </w:r>
      <w:bookmarkEnd w:id="9"/>
    </w:p>
    <w:p>
      <w:pPr>
        <w:spacing w:line="500" w:lineRule="exact"/>
        <w:ind w:firstLine="420" w:firstLineChars="200"/>
        <w:rPr>
          <w:rFonts w:ascii="仿宋" w:hAnsi="仿宋" w:eastAsia="仿宋" w:cs="Times New Roman"/>
          <w:sz w:val="32"/>
          <w:szCs w:val="32"/>
        </w:rPr>
      </w:pPr>
      <w:r>
        <w:pict>
          <v:shape id="_x0000_s1040" o:spid="_x0000_s1040" o:spt="202" type="#_x0000_t202" style="position:absolute;left:0pt;margin-left:491.25pt;margin-top:99.25pt;height:22.45pt;width:28.5pt;z-index:251661312;mso-width-relative:page;mso-height-relative:page;" stroked="f" coordsize="21600,21600">
            <v:path/>
            <v:fill focussize="0,0"/>
            <v:stroke on="f" joinstyle="miter"/>
            <v:imagedata o:title=""/>
            <o:lock v:ext="edit"/>
            <v:textbox>
              <w:txbxContent>
                <w:p>
                  <w:r>
                    <w:t>16</w:t>
                  </w:r>
                </w:p>
              </w:txbxContent>
            </v:textbox>
          </v:shape>
        </w:pict>
      </w:r>
      <w:r>
        <w:rPr>
          <w:rFonts w:hint="eastAsia" w:ascii="仿宋" w:hAnsi="仿宋" w:eastAsia="仿宋" w:cs="仿宋"/>
          <w:sz w:val="32"/>
          <w:szCs w:val="32"/>
        </w:rPr>
        <w:t>是指国家各级政府为从事日常的政务活动或为了满足公共服务的目的，利用国家</w:t>
      </w:r>
      <w:r>
        <w:fldChar w:fldCharType="begin"/>
      </w:r>
      <w:r>
        <w:instrText xml:space="preserve"> HYPERLINK "http://baike.baidu.com/view/449935.htm" \t "_blank" </w:instrText>
      </w:r>
      <w:r>
        <w:fldChar w:fldCharType="separate"/>
      </w:r>
      <w:r>
        <w:rPr>
          <w:rFonts w:hint="eastAsia" w:ascii="仿宋" w:hAnsi="仿宋" w:eastAsia="仿宋" w:cs="仿宋"/>
          <w:sz w:val="32"/>
          <w:szCs w:val="32"/>
        </w:rPr>
        <w:t>财政性资金</w:t>
      </w:r>
      <w:r>
        <w:rPr>
          <w:rFonts w:hint="eastAsia" w:ascii="仿宋" w:hAnsi="仿宋" w:eastAsia="仿宋" w:cs="仿宋"/>
          <w:sz w:val="32"/>
          <w:szCs w:val="32"/>
        </w:rPr>
        <w:fldChar w:fldCharType="end"/>
      </w:r>
      <w:r>
        <w:rPr>
          <w:rFonts w:hint="eastAsia" w:ascii="仿宋" w:hAnsi="仿宋" w:eastAsia="仿宋" w:cs="仿宋"/>
          <w:sz w:val="32"/>
          <w:szCs w:val="32"/>
        </w:rPr>
        <w:t>和政府借款购买货物、工程和服务的行为。政府采购不仅是指具体的</w:t>
      </w:r>
      <w:r>
        <w:fldChar w:fldCharType="begin"/>
      </w:r>
      <w:r>
        <w:instrText xml:space="preserve"> HYPERLINK "http://baike.baidu.com/view/4354768.htm" \t "_blank" </w:instrText>
      </w:r>
      <w:r>
        <w:fldChar w:fldCharType="separate"/>
      </w:r>
      <w:r>
        <w:rPr>
          <w:rFonts w:hint="eastAsia" w:ascii="仿宋" w:hAnsi="仿宋" w:eastAsia="仿宋" w:cs="仿宋"/>
          <w:sz w:val="32"/>
          <w:szCs w:val="32"/>
        </w:rPr>
        <w:t>采购过程</w:t>
      </w:r>
      <w:r>
        <w:rPr>
          <w:rFonts w:hint="eastAsia" w:ascii="仿宋" w:hAnsi="仿宋" w:eastAsia="仿宋" w:cs="仿宋"/>
          <w:sz w:val="32"/>
          <w:szCs w:val="32"/>
        </w:rPr>
        <w:fldChar w:fldCharType="end"/>
      </w:r>
      <w:r>
        <w:rPr>
          <w:rFonts w:hint="eastAsia" w:ascii="仿宋" w:hAnsi="仿宋" w:eastAsia="仿宋" w:cs="仿宋"/>
          <w:sz w:val="32"/>
          <w:szCs w:val="32"/>
        </w:rPr>
        <w:t>，而且是采购政策、采购程序、采购过程及</w:t>
      </w:r>
      <w:r>
        <w:fldChar w:fldCharType="begin"/>
      </w:r>
      <w:r>
        <w:instrText xml:space="preserve"> HYPERLINK "http://baike.baidu.com/view/1079491.htm" \t "_blank" </w:instrText>
      </w:r>
      <w:r>
        <w:fldChar w:fldCharType="separate"/>
      </w:r>
      <w:r>
        <w:rPr>
          <w:rFonts w:hint="eastAsia" w:ascii="仿宋" w:hAnsi="仿宋" w:eastAsia="仿宋" w:cs="仿宋"/>
          <w:sz w:val="32"/>
          <w:szCs w:val="32"/>
        </w:rPr>
        <w:t>采购管理</w:t>
      </w:r>
      <w:r>
        <w:rPr>
          <w:rFonts w:hint="eastAsia" w:ascii="仿宋" w:hAnsi="仿宋" w:eastAsia="仿宋" w:cs="仿宋"/>
          <w:sz w:val="32"/>
          <w:szCs w:val="32"/>
        </w:rPr>
        <w:fldChar w:fldCharType="end"/>
      </w:r>
      <w:r>
        <w:rPr>
          <w:rFonts w:hint="eastAsia" w:ascii="仿宋" w:hAnsi="仿宋" w:eastAsia="仿宋" w:cs="仿宋"/>
          <w:sz w:val="32"/>
          <w:szCs w:val="32"/>
        </w:rPr>
        <w:t>的总称，是一种对公共采购管理的制度。</w:t>
      </w:r>
    </w:p>
    <w:p>
      <w:pPr>
        <w:pStyle w:val="15"/>
        <w:spacing w:line="500" w:lineRule="exact"/>
        <w:ind w:firstLine="0" w:firstLineChars="0"/>
        <w:jc w:val="center"/>
        <w:rPr>
          <w:rFonts w:cs="Times New Roman"/>
        </w:rPr>
      </w:pPr>
    </w:p>
    <w:p>
      <w:pPr>
        <w:spacing w:line="500" w:lineRule="exact"/>
        <w:jc w:val="center"/>
        <w:rPr>
          <w:rFonts w:ascii="华文中宋" w:hAnsi="华文中宋" w:eastAsia="华文中宋" w:cs="Times New Roman"/>
          <w:sz w:val="44"/>
          <w:szCs w:val="44"/>
        </w:rPr>
      </w:pPr>
      <w:r>
        <w:rPr>
          <w:rFonts w:hint="eastAsia" w:ascii="华文中宋" w:hAnsi="华文中宋" w:eastAsia="华文中宋" w:cs="华文中宋"/>
          <w:sz w:val="44"/>
          <w:szCs w:val="44"/>
        </w:rPr>
        <w:t>第七部分</w:t>
      </w:r>
      <w:r>
        <w:rPr>
          <w:rFonts w:ascii="华文中宋" w:hAnsi="华文中宋" w:eastAsia="华文中宋" w:cs="华文中宋"/>
          <w:sz w:val="44"/>
          <w:szCs w:val="44"/>
        </w:rPr>
        <w:t xml:space="preserve"> </w:t>
      </w:r>
      <w:r>
        <w:rPr>
          <w:rFonts w:hint="eastAsia" w:ascii="华文中宋" w:hAnsi="华文中宋" w:eastAsia="华文中宋" w:cs="华文中宋"/>
          <w:sz w:val="44"/>
          <w:szCs w:val="44"/>
        </w:rPr>
        <w:t>其他说明事项</w:t>
      </w:r>
    </w:p>
    <w:p>
      <w:pPr>
        <w:spacing w:line="500" w:lineRule="exact"/>
        <w:ind w:firstLine="640" w:firstLineChars="200"/>
        <w:rPr>
          <w:rFonts w:ascii="仿宋" w:hAnsi="仿宋" w:eastAsia="仿宋" w:cs="Times New Roman"/>
          <w:sz w:val="32"/>
          <w:szCs w:val="32"/>
        </w:rPr>
      </w:pPr>
    </w:p>
    <w:p>
      <w:pPr>
        <w:spacing w:line="500" w:lineRule="exact"/>
        <w:ind w:firstLine="640" w:firstLineChars="200"/>
        <w:rPr>
          <w:rFonts w:ascii="仿宋" w:hAnsi="仿宋" w:eastAsia="仿宋" w:cs="Times New Roman"/>
          <w:sz w:val="32"/>
          <w:szCs w:val="32"/>
        </w:rPr>
      </w:pPr>
      <w:r>
        <w:rPr>
          <w:rFonts w:hint="eastAsia" w:ascii="仿宋" w:hAnsi="仿宋" w:eastAsia="仿宋" w:cs="仿宋"/>
          <w:sz w:val="32"/>
          <w:szCs w:val="32"/>
        </w:rPr>
        <w:t>我队致力于基础地质、煤田地质、矿山地质、水文地质、工程地质、环境地质、灾害地质等方面的研究，在煤炭资源、干热岩、地热资源等方面取得了突破性的成就。</w:t>
      </w:r>
    </w:p>
    <w:p>
      <w:pPr>
        <w:spacing w:line="500" w:lineRule="exact"/>
        <w:ind w:firstLine="640" w:firstLineChars="200"/>
        <w:rPr>
          <w:rFonts w:ascii="仿宋" w:hAnsi="仿宋" w:eastAsia="仿宋" w:cs="Times New Roman"/>
          <w:sz w:val="32"/>
          <w:szCs w:val="32"/>
        </w:rPr>
      </w:pPr>
      <w:r>
        <w:rPr>
          <w:rFonts w:ascii="仿宋" w:hAnsi="仿宋" w:eastAsia="仿宋" w:cs="仿宋"/>
          <w:sz w:val="32"/>
          <w:szCs w:val="32"/>
        </w:rPr>
        <w:t xml:space="preserve"> </w:t>
      </w:r>
      <w:r>
        <w:rPr>
          <w:rFonts w:hint="eastAsia" w:ascii="仿宋" w:hAnsi="仿宋" w:eastAsia="仿宋" w:cs="仿宋"/>
          <w:sz w:val="32"/>
          <w:szCs w:val="32"/>
        </w:rPr>
        <w:t>“十二五”以来，为适应绿色可持续发展的要求，我队积极推进转型升级，将重点转向洁净能源矿产勘查和煤炭资源清洁利用的研究。先后开展了干热岩、地热的评价和勘查工作，取得了丰硕的成果。</w:t>
      </w:r>
    </w:p>
    <w:p>
      <w:pPr>
        <w:snapToGrid w:val="0"/>
        <w:spacing w:line="360" w:lineRule="auto"/>
        <w:ind w:firstLine="640" w:firstLineChars="200"/>
        <w:rPr>
          <w:rFonts w:ascii="仿宋_GB2312" w:hAnsi="仿宋_GB2312" w:eastAsia="仿宋_GB2312" w:cs="Times New Roman"/>
          <w:sz w:val="32"/>
          <w:szCs w:val="32"/>
        </w:rPr>
      </w:pPr>
      <w:r>
        <w:rPr>
          <w:rFonts w:hint="eastAsia" w:ascii="仿宋" w:hAnsi="仿宋" w:eastAsia="仿宋" w:cs="仿宋"/>
          <w:sz w:val="32"/>
          <w:szCs w:val="32"/>
        </w:rPr>
        <w:t>我队承担的河北省中部平原沧县台拱带干热岩资源预查项目参数孔设计孔深</w:t>
      </w:r>
      <w:r>
        <w:rPr>
          <w:rFonts w:ascii="仿宋" w:hAnsi="仿宋" w:eastAsia="仿宋" w:cs="仿宋"/>
          <w:sz w:val="32"/>
          <w:szCs w:val="32"/>
        </w:rPr>
        <w:t>4000</w:t>
      </w:r>
      <w:r>
        <w:rPr>
          <w:rFonts w:hint="eastAsia" w:ascii="仿宋" w:hAnsi="仿宋" w:eastAsia="仿宋" w:cs="仿宋"/>
          <w:sz w:val="32"/>
          <w:szCs w:val="32"/>
        </w:rPr>
        <w:t>米，自</w:t>
      </w:r>
      <w:r>
        <w:rPr>
          <w:rFonts w:ascii="仿宋" w:hAnsi="仿宋" w:eastAsia="仿宋" w:cs="仿宋"/>
          <w:sz w:val="32"/>
          <w:szCs w:val="32"/>
        </w:rPr>
        <w:t>2016</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ascii="仿宋" w:hAnsi="仿宋" w:eastAsia="仿宋" w:cs="仿宋"/>
          <w:sz w:val="32"/>
          <w:szCs w:val="32"/>
        </w:rPr>
        <w:t>6</w:t>
      </w:r>
      <w:r>
        <w:rPr>
          <w:rFonts w:hint="eastAsia" w:ascii="仿宋" w:hAnsi="仿宋" w:eastAsia="仿宋" w:cs="仿宋"/>
          <w:sz w:val="32"/>
          <w:szCs w:val="32"/>
        </w:rPr>
        <w:t>日开钻以来，截至目前已完成钻探工程量近</w:t>
      </w:r>
      <w:r>
        <w:rPr>
          <w:rFonts w:ascii="仿宋" w:hAnsi="仿宋" w:eastAsia="仿宋" w:cs="仿宋"/>
          <w:sz w:val="32"/>
          <w:szCs w:val="32"/>
        </w:rPr>
        <w:t>3000</w:t>
      </w:r>
      <w:r>
        <w:rPr>
          <w:rFonts w:hint="eastAsia" w:ascii="仿宋" w:hAnsi="仿宋" w:eastAsia="仿宋" w:cs="仿宋"/>
          <w:sz w:val="32"/>
          <w:szCs w:val="32"/>
        </w:rPr>
        <w:t>米，沧县干热岩项目的顺利实施开辟了我国中原地区干热岩热能资源研究和利用的新篇章，为京津冀协同发展提供了能源支持。河北省行唐县</w:t>
      </w:r>
      <w:r>
        <w:rPr>
          <w:rFonts w:ascii="仿宋" w:hAnsi="仿宋" w:eastAsia="仿宋" w:cs="仿宋"/>
          <w:sz w:val="32"/>
          <w:szCs w:val="32"/>
        </w:rPr>
        <w:t>1:50000</w:t>
      </w:r>
      <w:r>
        <w:rPr>
          <w:rFonts w:hint="eastAsia" w:ascii="仿宋" w:hAnsi="仿宋" w:eastAsia="仿宋" w:cs="仿宋"/>
          <w:sz w:val="32"/>
          <w:szCs w:val="32"/>
        </w:rPr>
        <w:t>水文地质调查项目的成功立项，推动了“”地质</w:t>
      </w:r>
      <w:r>
        <w:rPr>
          <w:rFonts w:ascii="仿宋" w:hAnsi="仿宋" w:eastAsia="仿宋" w:cs="仿宋"/>
          <w:sz w:val="32"/>
          <w:szCs w:val="32"/>
        </w:rPr>
        <w:t>+</w:t>
      </w:r>
      <w:r>
        <w:rPr>
          <w:rFonts w:hint="eastAsia" w:ascii="仿宋" w:hAnsi="仿宋" w:eastAsia="仿宋" w:cs="仿宋"/>
          <w:sz w:val="32"/>
          <w:szCs w:val="32"/>
        </w:rPr>
        <w:t>扶贫公益服务新模式的形成。</w:t>
      </w:r>
    </w:p>
    <w:p>
      <w:pPr>
        <w:spacing w:line="500" w:lineRule="exact"/>
        <w:ind w:firstLine="881" w:firstLineChars="200"/>
        <w:rPr>
          <w:rFonts w:ascii="华文中宋" w:hAnsi="华文中宋" w:eastAsia="华文中宋" w:cs="Times New Roman"/>
          <w:b/>
          <w:bCs/>
          <w:sz w:val="44"/>
          <w:szCs w:val="44"/>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t xml:space="preserve">                                                                                                17</w:t>
      </w:r>
      <w:r>
        <w:pict>
          <v:shape id="_x0000_s1041" o:spid="_x0000_s1041" o:spt="202" type="#_x0000_t202" style="position:absolute;left:0pt;margin-left:494.25pt;margin-top:71.35pt;height:22.45pt;width:28.5pt;z-index:251662336;mso-width-relative:page;mso-height-relative:page;" stroked="f" coordsize="21600,21600">
            <v:path/>
            <v:fill focussize="0,0"/>
            <v:stroke on="f" joinstyle="miter"/>
            <v:imagedata o:title=""/>
            <o:lock v:ext="edit"/>
            <v:textbox>
              <w:txbxContent>
                <w:p>
                  <w:r>
                    <w:t>17</w:t>
                  </w:r>
                </w:p>
              </w:txbxContent>
            </v:textbox>
          </v:shape>
        </w:pict>
      </w:r>
    </w:p>
    <w:sectPr>
      <w:pgSz w:w="11906" w:h="16838"/>
      <w:pgMar w:top="720" w:right="720" w:bottom="720" w:left="72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书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82C07"/>
    <w:multiLevelType w:val="multilevel"/>
    <w:tmpl w:val="4D782C07"/>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6C3050"/>
    <w:multiLevelType w:val="multilevel"/>
    <w:tmpl w:val="5D6C3050"/>
    <w:lvl w:ilvl="0" w:tentative="0">
      <w:start w:val="1"/>
      <w:numFmt w:val="japaneseCounting"/>
      <w:lvlText w:val="%1、"/>
      <w:lvlJc w:val="left"/>
      <w:pPr>
        <w:tabs>
          <w:tab w:val="left" w:pos="944"/>
        </w:tabs>
        <w:ind w:left="944" w:hanging="720"/>
      </w:pPr>
      <w:rPr>
        <w:rFonts w:hint="default"/>
      </w:rPr>
    </w:lvl>
    <w:lvl w:ilvl="1" w:tentative="0">
      <w:start w:val="1"/>
      <w:numFmt w:val="lowerLetter"/>
      <w:lvlText w:val="%2)"/>
      <w:lvlJc w:val="left"/>
      <w:pPr>
        <w:tabs>
          <w:tab w:val="left" w:pos="1064"/>
        </w:tabs>
        <w:ind w:left="1064" w:hanging="420"/>
      </w:pPr>
    </w:lvl>
    <w:lvl w:ilvl="2" w:tentative="0">
      <w:start w:val="1"/>
      <w:numFmt w:val="lowerRoman"/>
      <w:lvlText w:val="%3."/>
      <w:lvlJc w:val="right"/>
      <w:pPr>
        <w:tabs>
          <w:tab w:val="left" w:pos="1484"/>
        </w:tabs>
        <w:ind w:left="1484" w:hanging="420"/>
      </w:pPr>
    </w:lvl>
    <w:lvl w:ilvl="3" w:tentative="0">
      <w:start w:val="1"/>
      <w:numFmt w:val="decimal"/>
      <w:lvlText w:val="%4."/>
      <w:lvlJc w:val="left"/>
      <w:pPr>
        <w:tabs>
          <w:tab w:val="left" w:pos="1904"/>
        </w:tabs>
        <w:ind w:left="1904" w:hanging="420"/>
      </w:pPr>
    </w:lvl>
    <w:lvl w:ilvl="4" w:tentative="0">
      <w:start w:val="1"/>
      <w:numFmt w:val="lowerLetter"/>
      <w:lvlText w:val="%5)"/>
      <w:lvlJc w:val="left"/>
      <w:pPr>
        <w:tabs>
          <w:tab w:val="left" w:pos="2324"/>
        </w:tabs>
        <w:ind w:left="2324" w:hanging="420"/>
      </w:pPr>
    </w:lvl>
    <w:lvl w:ilvl="5" w:tentative="0">
      <w:start w:val="1"/>
      <w:numFmt w:val="lowerRoman"/>
      <w:lvlText w:val="%6."/>
      <w:lvlJc w:val="right"/>
      <w:pPr>
        <w:tabs>
          <w:tab w:val="left" w:pos="2744"/>
        </w:tabs>
        <w:ind w:left="2744" w:hanging="420"/>
      </w:pPr>
    </w:lvl>
    <w:lvl w:ilvl="6" w:tentative="0">
      <w:start w:val="1"/>
      <w:numFmt w:val="decimal"/>
      <w:lvlText w:val="%7."/>
      <w:lvlJc w:val="left"/>
      <w:pPr>
        <w:tabs>
          <w:tab w:val="left" w:pos="3164"/>
        </w:tabs>
        <w:ind w:left="3164" w:hanging="420"/>
      </w:pPr>
    </w:lvl>
    <w:lvl w:ilvl="7" w:tentative="0">
      <w:start w:val="1"/>
      <w:numFmt w:val="lowerLetter"/>
      <w:lvlText w:val="%8)"/>
      <w:lvlJc w:val="left"/>
      <w:pPr>
        <w:tabs>
          <w:tab w:val="left" w:pos="3584"/>
        </w:tabs>
        <w:ind w:left="3584" w:hanging="420"/>
      </w:pPr>
    </w:lvl>
    <w:lvl w:ilvl="8" w:tentative="0">
      <w:start w:val="1"/>
      <w:numFmt w:val="lowerRoman"/>
      <w:lvlText w:val="%9."/>
      <w:lvlJc w:val="right"/>
      <w:pPr>
        <w:tabs>
          <w:tab w:val="left" w:pos="4004"/>
        </w:tabs>
        <w:ind w:left="4004" w:hanging="420"/>
      </w:pPr>
    </w:lvl>
  </w:abstractNum>
  <w:abstractNum w:abstractNumId="2">
    <w:nsid w:val="6D2D31DC"/>
    <w:multiLevelType w:val="multilevel"/>
    <w:tmpl w:val="6D2D31DC"/>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formatting="1"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341"/>
    <w:rsid w:val="00067ABB"/>
    <w:rsid w:val="000902CE"/>
    <w:rsid w:val="00096786"/>
    <w:rsid w:val="000A146D"/>
    <w:rsid w:val="000A4421"/>
    <w:rsid w:val="000B5153"/>
    <w:rsid w:val="000C4D45"/>
    <w:rsid w:val="000C4F64"/>
    <w:rsid w:val="000E085F"/>
    <w:rsid w:val="000F009C"/>
    <w:rsid w:val="000F0F5B"/>
    <w:rsid w:val="001044B3"/>
    <w:rsid w:val="001051A5"/>
    <w:rsid w:val="00120341"/>
    <w:rsid w:val="00123E08"/>
    <w:rsid w:val="00153CE7"/>
    <w:rsid w:val="00173646"/>
    <w:rsid w:val="001A22B3"/>
    <w:rsid w:val="001C44BE"/>
    <w:rsid w:val="001D159D"/>
    <w:rsid w:val="001D1A3D"/>
    <w:rsid w:val="001D35FB"/>
    <w:rsid w:val="001D7608"/>
    <w:rsid w:val="0021156C"/>
    <w:rsid w:val="00232C87"/>
    <w:rsid w:val="00244553"/>
    <w:rsid w:val="00247286"/>
    <w:rsid w:val="002678D1"/>
    <w:rsid w:val="00273583"/>
    <w:rsid w:val="00276216"/>
    <w:rsid w:val="00294CF6"/>
    <w:rsid w:val="002A6E04"/>
    <w:rsid w:val="002A7D72"/>
    <w:rsid w:val="002C0C16"/>
    <w:rsid w:val="002D0C0E"/>
    <w:rsid w:val="002D52C5"/>
    <w:rsid w:val="002E7EAD"/>
    <w:rsid w:val="002F167C"/>
    <w:rsid w:val="002F7235"/>
    <w:rsid w:val="00310D38"/>
    <w:rsid w:val="00313E45"/>
    <w:rsid w:val="00314C91"/>
    <w:rsid w:val="00322E06"/>
    <w:rsid w:val="00351391"/>
    <w:rsid w:val="00352825"/>
    <w:rsid w:val="00356979"/>
    <w:rsid w:val="003804AA"/>
    <w:rsid w:val="00393EF5"/>
    <w:rsid w:val="003B7718"/>
    <w:rsid w:val="003D5E26"/>
    <w:rsid w:val="003E5B92"/>
    <w:rsid w:val="003F04A3"/>
    <w:rsid w:val="00411DCF"/>
    <w:rsid w:val="00441A08"/>
    <w:rsid w:val="00473B70"/>
    <w:rsid w:val="00476AB9"/>
    <w:rsid w:val="00482730"/>
    <w:rsid w:val="0048289D"/>
    <w:rsid w:val="004902BA"/>
    <w:rsid w:val="004A42B5"/>
    <w:rsid w:val="004C7D0C"/>
    <w:rsid w:val="004D0F79"/>
    <w:rsid w:val="0054502B"/>
    <w:rsid w:val="00547436"/>
    <w:rsid w:val="005527EE"/>
    <w:rsid w:val="00553EBF"/>
    <w:rsid w:val="0056445F"/>
    <w:rsid w:val="00564788"/>
    <w:rsid w:val="00567F7C"/>
    <w:rsid w:val="00586B27"/>
    <w:rsid w:val="005C5B46"/>
    <w:rsid w:val="005D1ACF"/>
    <w:rsid w:val="005E39F8"/>
    <w:rsid w:val="005F6FDA"/>
    <w:rsid w:val="00607B78"/>
    <w:rsid w:val="00616B0F"/>
    <w:rsid w:val="00621C78"/>
    <w:rsid w:val="00624188"/>
    <w:rsid w:val="0064763F"/>
    <w:rsid w:val="00647D1F"/>
    <w:rsid w:val="00671774"/>
    <w:rsid w:val="006858AA"/>
    <w:rsid w:val="00690276"/>
    <w:rsid w:val="00696A11"/>
    <w:rsid w:val="006A55D6"/>
    <w:rsid w:val="006C09F8"/>
    <w:rsid w:val="006E1CD2"/>
    <w:rsid w:val="006E67AB"/>
    <w:rsid w:val="007201FB"/>
    <w:rsid w:val="00772240"/>
    <w:rsid w:val="00782594"/>
    <w:rsid w:val="00783175"/>
    <w:rsid w:val="00783CE6"/>
    <w:rsid w:val="0079047A"/>
    <w:rsid w:val="00792122"/>
    <w:rsid w:val="00796317"/>
    <w:rsid w:val="007B3B70"/>
    <w:rsid w:val="007C686B"/>
    <w:rsid w:val="00843A31"/>
    <w:rsid w:val="00861D11"/>
    <w:rsid w:val="00862175"/>
    <w:rsid w:val="008A6951"/>
    <w:rsid w:val="008B05AB"/>
    <w:rsid w:val="008B35C7"/>
    <w:rsid w:val="008B6462"/>
    <w:rsid w:val="008E4ED9"/>
    <w:rsid w:val="009005CF"/>
    <w:rsid w:val="009054B1"/>
    <w:rsid w:val="00912768"/>
    <w:rsid w:val="00922C2B"/>
    <w:rsid w:val="00937598"/>
    <w:rsid w:val="00954580"/>
    <w:rsid w:val="00960C7E"/>
    <w:rsid w:val="009715E8"/>
    <w:rsid w:val="00973104"/>
    <w:rsid w:val="009772C0"/>
    <w:rsid w:val="00980D25"/>
    <w:rsid w:val="009B2B9A"/>
    <w:rsid w:val="009C0308"/>
    <w:rsid w:val="009F00CD"/>
    <w:rsid w:val="009F4BDC"/>
    <w:rsid w:val="00A07B14"/>
    <w:rsid w:val="00A1650D"/>
    <w:rsid w:val="00A30434"/>
    <w:rsid w:val="00A34F21"/>
    <w:rsid w:val="00A56C3F"/>
    <w:rsid w:val="00A70866"/>
    <w:rsid w:val="00A72BFB"/>
    <w:rsid w:val="00A828E6"/>
    <w:rsid w:val="00AB6294"/>
    <w:rsid w:val="00AE76FB"/>
    <w:rsid w:val="00AF408A"/>
    <w:rsid w:val="00B02F4F"/>
    <w:rsid w:val="00B46737"/>
    <w:rsid w:val="00B5137F"/>
    <w:rsid w:val="00B51F4F"/>
    <w:rsid w:val="00B55AEE"/>
    <w:rsid w:val="00B74181"/>
    <w:rsid w:val="00BA7CD2"/>
    <w:rsid w:val="00BB0201"/>
    <w:rsid w:val="00BB27DC"/>
    <w:rsid w:val="00BB5F8C"/>
    <w:rsid w:val="00BB75B2"/>
    <w:rsid w:val="00BD2077"/>
    <w:rsid w:val="00BD4BB8"/>
    <w:rsid w:val="00BE29F8"/>
    <w:rsid w:val="00C16DCF"/>
    <w:rsid w:val="00C20CDD"/>
    <w:rsid w:val="00C5161B"/>
    <w:rsid w:val="00C52D51"/>
    <w:rsid w:val="00C53BA4"/>
    <w:rsid w:val="00C55E6A"/>
    <w:rsid w:val="00C62F42"/>
    <w:rsid w:val="00C768D8"/>
    <w:rsid w:val="00C84F95"/>
    <w:rsid w:val="00CD4FD2"/>
    <w:rsid w:val="00CE3461"/>
    <w:rsid w:val="00CE5990"/>
    <w:rsid w:val="00CF5637"/>
    <w:rsid w:val="00D049F4"/>
    <w:rsid w:val="00D13FDD"/>
    <w:rsid w:val="00D149FE"/>
    <w:rsid w:val="00D554EB"/>
    <w:rsid w:val="00D55A00"/>
    <w:rsid w:val="00D7666D"/>
    <w:rsid w:val="00D805FC"/>
    <w:rsid w:val="00D83503"/>
    <w:rsid w:val="00DA2054"/>
    <w:rsid w:val="00DB7C1E"/>
    <w:rsid w:val="00DE6BC1"/>
    <w:rsid w:val="00DF5B40"/>
    <w:rsid w:val="00E259A4"/>
    <w:rsid w:val="00E466F7"/>
    <w:rsid w:val="00E46FFE"/>
    <w:rsid w:val="00E52E60"/>
    <w:rsid w:val="00E56894"/>
    <w:rsid w:val="00E70825"/>
    <w:rsid w:val="00E7728D"/>
    <w:rsid w:val="00E919C0"/>
    <w:rsid w:val="00EA5F1F"/>
    <w:rsid w:val="00EB0A32"/>
    <w:rsid w:val="00EB2F96"/>
    <w:rsid w:val="00EB68F9"/>
    <w:rsid w:val="00ED7BA8"/>
    <w:rsid w:val="00F24075"/>
    <w:rsid w:val="00F43449"/>
    <w:rsid w:val="00F66032"/>
    <w:rsid w:val="00F82BDB"/>
    <w:rsid w:val="00F955C3"/>
    <w:rsid w:val="00FA0031"/>
    <w:rsid w:val="00FA3E15"/>
    <w:rsid w:val="00FA59E7"/>
    <w:rsid w:val="00FB5D8B"/>
    <w:rsid w:val="00FC1F1C"/>
    <w:rsid w:val="00FC479A"/>
    <w:rsid w:val="00FD7147"/>
    <w:rsid w:val="00FE5545"/>
    <w:rsid w:val="124F5371"/>
    <w:rsid w:val="588B20B4"/>
    <w:rsid w:val="5BB13D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cs="Cambria"/>
      <w:b/>
      <w:bCs/>
      <w:sz w:val="32"/>
      <w:szCs w:val="32"/>
    </w:rPr>
  </w:style>
  <w:style w:type="character" w:default="1" w:styleId="10">
    <w:name w:val="Default Paragraph Font"/>
    <w:semiHidden/>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0"/>
    <w:semiHidden/>
    <w:uiPriority w:val="99"/>
    <w:rPr>
      <w:sz w:val="18"/>
      <w:szCs w:val="18"/>
    </w:rPr>
  </w:style>
  <w:style w:type="paragraph" w:styleId="5">
    <w:name w:val="footer"/>
    <w:basedOn w:val="1"/>
    <w:link w:val="18"/>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Subtitle"/>
    <w:basedOn w:val="1"/>
    <w:next w:val="1"/>
    <w:link w:val="19"/>
    <w:qFormat/>
    <w:uiPriority w:val="99"/>
    <w:pPr>
      <w:spacing w:before="240" w:after="60" w:line="312" w:lineRule="auto"/>
      <w:jc w:val="center"/>
      <w:outlineLvl w:val="1"/>
    </w:pPr>
    <w:rPr>
      <w:rFonts w:ascii="Cambria" w:hAnsi="Cambria" w:cs="Cambria"/>
      <w:b/>
      <w:bCs/>
      <w:kern w:val="28"/>
      <w:sz w:val="32"/>
      <w:szCs w:val="32"/>
    </w:rPr>
  </w:style>
  <w:style w:type="paragraph" w:styleId="9">
    <w:name w:val="toc 2"/>
    <w:basedOn w:val="1"/>
    <w:next w:val="1"/>
    <w:semiHidden/>
    <w:qFormat/>
    <w:uiPriority w:val="99"/>
    <w:pPr>
      <w:ind w:left="420" w:leftChars="200"/>
    </w:pPr>
  </w:style>
  <w:style w:type="character" w:styleId="11">
    <w:name w:val="page number"/>
    <w:basedOn w:val="10"/>
    <w:qFormat/>
    <w:uiPriority w:val="99"/>
  </w:style>
  <w:style w:type="character" w:customStyle="1" w:styleId="13">
    <w:name w:val="Heading 1 Char"/>
    <w:basedOn w:val="10"/>
    <w:link w:val="2"/>
    <w:qFormat/>
    <w:locked/>
    <w:uiPriority w:val="99"/>
    <w:rPr>
      <w:b/>
      <w:bCs/>
      <w:kern w:val="44"/>
      <w:sz w:val="44"/>
      <w:szCs w:val="44"/>
    </w:rPr>
  </w:style>
  <w:style w:type="character" w:customStyle="1" w:styleId="14">
    <w:name w:val="Heading 2 Char"/>
    <w:basedOn w:val="10"/>
    <w:link w:val="3"/>
    <w:qFormat/>
    <w:locked/>
    <w:uiPriority w:val="99"/>
    <w:rPr>
      <w:rFonts w:ascii="Cambria" w:hAnsi="Cambria" w:eastAsia="宋体" w:cs="Cambria"/>
      <w:b/>
      <w:bCs/>
      <w:sz w:val="32"/>
      <w:szCs w:val="32"/>
    </w:rPr>
  </w:style>
  <w:style w:type="paragraph" w:styleId="15">
    <w:name w:val="List Paragraph"/>
    <w:basedOn w:val="1"/>
    <w:qFormat/>
    <w:uiPriority w:val="99"/>
    <w:pPr>
      <w:ind w:firstLine="420" w:firstLineChars="200"/>
    </w:pPr>
  </w:style>
  <w:style w:type="paragraph" w:customStyle="1" w:styleId="16">
    <w:name w:val="[Normal]"/>
    <w:qFormat/>
    <w:uiPriority w:val="99"/>
    <w:rPr>
      <w:rFonts w:ascii="宋体" w:hAnsi="宋体" w:eastAsia="宋体" w:cs="宋体"/>
      <w:kern w:val="0"/>
      <w:sz w:val="24"/>
      <w:szCs w:val="24"/>
      <w:lang w:val="en-US" w:eastAsia="en-US" w:bidi="ar-SA"/>
    </w:rPr>
  </w:style>
  <w:style w:type="character" w:customStyle="1" w:styleId="17">
    <w:name w:val="Header Char"/>
    <w:basedOn w:val="10"/>
    <w:link w:val="6"/>
    <w:qFormat/>
    <w:locked/>
    <w:uiPriority w:val="99"/>
    <w:rPr>
      <w:sz w:val="18"/>
      <w:szCs w:val="18"/>
    </w:rPr>
  </w:style>
  <w:style w:type="character" w:customStyle="1" w:styleId="18">
    <w:name w:val="Footer Char"/>
    <w:basedOn w:val="10"/>
    <w:link w:val="5"/>
    <w:locked/>
    <w:uiPriority w:val="99"/>
    <w:rPr>
      <w:sz w:val="18"/>
      <w:szCs w:val="18"/>
    </w:rPr>
  </w:style>
  <w:style w:type="character" w:customStyle="1" w:styleId="19">
    <w:name w:val="Subtitle Char"/>
    <w:basedOn w:val="10"/>
    <w:link w:val="8"/>
    <w:locked/>
    <w:uiPriority w:val="99"/>
    <w:rPr>
      <w:rFonts w:ascii="Cambria" w:hAnsi="Cambria" w:eastAsia="宋体" w:cs="Cambria"/>
      <w:b/>
      <w:bCs/>
      <w:kern w:val="28"/>
      <w:sz w:val="32"/>
      <w:szCs w:val="32"/>
    </w:rPr>
  </w:style>
  <w:style w:type="character" w:customStyle="1" w:styleId="20">
    <w:name w:val="Balloon Text Char"/>
    <w:basedOn w:val="10"/>
    <w:link w:val="4"/>
    <w:semiHidden/>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SkyUN.Org</Company>
  <Pages>19</Pages>
  <Words>1020</Words>
  <Characters>5817</Characters>
  <Lines>0</Lines>
  <Paragraphs>0</Paragraphs>
  <TotalTime>0</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2017-10-26T07:10:00Z</dcterms:created>
  <dc:creator>SkyUN.Org</dc:creator>
  <cp:lastModifiedBy>lenovo</cp:lastModifiedBy>
  <cp:lastPrinted>2017-01-19T01:43:00Z</cp:lastPrinted>
  <dcterms:modified xsi:type="dcterms:W3CDTF">2024-01-22T03:22:06Z</dcterms:modified>
  <dc:title>2017年</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